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220" w:tblpY="1549"/>
        <w:tblW w:w="14918" w:type="dxa"/>
        <w:tblLook w:val="04A0" w:firstRow="1" w:lastRow="0" w:firstColumn="1" w:lastColumn="0" w:noHBand="0" w:noVBand="1"/>
      </w:tblPr>
      <w:tblGrid>
        <w:gridCol w:w="5467"/>
        <w:gridCol w:w="4725"/>
        <w:gridCol w:w="4726"/>
      </w:tblGrid>
      <w:tr w:rsidR="00A6736C" w:rsidTr="00FF1619">
        <w:trPr>
          <w:trHeight w:val="533"/>
        </w:trPr>
        <w:tc>
          <w:tcPr>
            <w:tcW w:w="5467" w:type="dxa"/>
          </w:tcPr>
          <w:p w:rsidR="00A6736C" w:rsidRPr="005F0599" w:rsidRDefault="00A6736C" w:rsidP="00FF1619">
            <w:pPr>
              <w:jc w:val="center"/>
              <w:rPr>
                <w:b/>
                <w:sz w:val="28"/>
              </w:rPr>
            </w:pPr>
            <w:r w:rsidRPr="005F0599">
              <w:rPr>
                <w:b/>
                <w:sz w:val="28"/>
              </w:rPr>
              <w:t>KS1</w:t>
            </w:r>
          </w:p>
        </w:tc>
        <w:tc>
          <w:tcPr>
            <w:tcW w:w="4725" w:type="dxa"/>
          </w:tcPr>
          <w:p w:rsidR="00A6736C" w:rsidRPr="005F0599" w:rsidRDefault="00A6736C" w:rsidP="00FF1619">
            <w:pPr>
              <w:jc w:val="center"/>
              <w:rPr>
                <w:b/>
                <w:sz w:val="28"/>
              </w:rPr>
            </w:pPr>
            <w:r w:rsidRPr="005F0599">
              <w:rPr>
                <w:b/>
                <w:sz w:val="28"/>
              </w:rPr>
              <w:t>LKS2</w:t>
            </w:r>
          </w:p>
        </w:tc>
        <w:tc>
          <w:tcPr>
            <w:tcW w:w="4726" w:type="dxa"/>
          </w:tcPr>
          <w:p w:rsidR="00A6736C" w:rsidRPr="005F0599" w:rsidRDefault="00A6736C" w:rsidP="00FF1619">
            <w:pPr>
              <w:jc w:val="center"/>
              <w:rPr>
                <w:b/>
                <w:sz w:val="28"/>
              </w:rPr>
            </w:pPr>
            <w:r w:rsidRPr="005F0599">
              <w:rPr>
                <w:b/>
                <w:sz w:val="28"/>
              </w:rPr>
              <w:t>UKS2</w:t>
            </w:r>
          </w:p>
        </w:tc>
      </w:tr>
      <w:tr w:rsidR="00A6736C" w:rsidTr="00FF1619">
        <w:trPr>
          <w:trHeight w:val="1429"/>
        </w:trPr>
        <w:tc>
          <w:tcPr>
            <w:tcW w:w="14918" w:type="dxa"/>
            <w:gridSpan w:val="3"/>
          </w:tcPr>
          <w:p w:rsidR="00A6736C" w:rsidRDefault="00A6736C" w:rsidP="00FF1619">
            <w:pPr>
              <w:rPr>
                <w:b/>
              </w:rPr>
            </w:pPr>
            <w:r w:rsidRPr="00FC123D">
              <w:rPr>
                <w:b/>
              </w:rPr>
              <w:t>Intent:</w:t>
            </w:r>
          </w:p>
          <w:p w:rsidR="00CE36B5" w:rsidRPr="00CE36B5" w:rsidRDefault="00CE36B5" w:rsidP="00CE36B5">
            <w:pPr>
              <w:textAlignment w:val="top"/>
              <w:rPr>
                <w:rFonts w:eastAsia="Times New Roman" w:cs="Times New Roman"/>
                <w:color w:val="000000"/>
                <w:lang w:eastAsia="en-GB"/>
              </w:rPr>
            </w:pPr>
            <w:r w:rsidRPr="00CE36B5">
              <w:rPr>
                <w:rFonts w:eastAsia="Times New Roman" w:cs="Times New Roman"/>
                <w:color w:val="000000"/>
                <w:bdr w:val="none" w:sz="0" w:space="0" w:color="auto" w:frame="1"/>
                <w:lang w:eastAsia="en-GB"/>
              </w:rPr>
              <w:t>The National Curriculum for music aims to ensure that all children:</w:t>
            </w:r>
            <w:r>
              <w:rPr>
                <w:rFonts w:eastAsia="Times New Roman" w:cs="Times New Roman"/>
                <w:color w:val="000000"/>
                <w:lang w:eastAsia="en-GB"/>
              </w:rPr>
              <w:t xml:space="preserve"> </w:t>
            </w:r>
            <w:r w:rsidRPr="00CE36B5">
              <w:rPr>
                <w:rFonts w:eastAsia="Times New Roman" w:cs="Times New Roman"/>
                <w:color w:val="000000"/>
                <w:bdr w:val="none" w:sz="0" w:space="0" w:color="auto" w:frame="1"/>
                <w:lang w:eastAsia="en-GB"/>
              </w:rPr>
              <w:t>perform, listen to, review and evaluate music</w:t>
            </w:r>
            <w:r>
              <w:rPr>
                <w:rFonts w:eastAsia="Times New Roman" w:cs="Times New Roman"/>
                <w:color w:val="000000"/>
                <w:lang w:eastAsia="en-GB"/>
              </w:rPr>
              <w:t xml:space="preserve">, </w:t>
            </w:r>
            <w:r>
              <w:rPr>
                <w:rFonts w:eastAsia="Times New Roman" w:cs="Times New Roman"/>
                <w:color w:val="000000"/>
                <w:bdr w:val="none" w:sz="0" w:space="0" w:color="auto" w:frame="1"/>
                <w:lang w:eastAsia="en-GB"/>
              </w:rPr>
              <w:t>are</w:t>
            </w:r>
            <w:r w:rsidRPr="00CE36B5">
              <w:rPr>
                <w:rFonts w:eastAsia="Times New Roman" w:cs="Times New Roman"/>
                <w:color w:val="000000"/>
                <w:bdr w:val="none" w:sz="0" w:space="0" w:color="auto" w:frame="1"/>
                <w:lang w:eastAsia="en-GB"/>
              </w:rPr>
              <w:t xml:space="preserve"> taught to sing, create and compose music</w:t>
            </w:r>
            <w:r>
              <w:rPr>
                <w:rFonts w:eastAsia="Times New Roman" w:cs="Times New Roman"/>
                <w:color w:val="000000"/>
                <w:bdr w:val="none" w:sz="0" w:space="0" w:color="auto" w:frame="1"/>
                <w:lang w:eastAsia="en-GB"/>
              </w:rPr>
              <w:t xml:space="preserve"> and</w:t>
            </w:r>
          </w:p>
          <w:p w:rsidR="00CE36B5" w:rsidRPr="00CE36B5" w:rsidRDefault="00CE36B5" w:rsidP="00CE36B5">
            <w:pPr>
              <w:numPr>
                <w:ilvl w:val="0"/>
                <w:numId w:val="4"/>
              </w:numPr>
              <w:ind w:left="0"/>
              <w:textAlignment w:val="top"/>
              <w:rPr>
                <w:rFonts w:eastAsia="Times New Roman" w:cs="Times New Roman"/>
                <w:color w:val="000000"/>
                <w:lang w:eastAsia="en-GB"/>
              </w:rPr>
            </w:pPr>
            <w:r w:rsidRPr="00CE36B5">
              <w:rPr>
                <w:rFonts w:eastAsia="Times New Roman" w:cs="Times New Roman"/>
                <w:color w:val="000000"/>
                <w:bdr w:val="none" w:sz="0" w:space="0" w:color="auto" w:frame="1"/>
                <w:lang w:eastAsia="en-GB"/>
              </w:rPr>
              <w:t>understand and explore how music is created, produced and communicated</w:t>
            </w:r>
          </w:p>
          <w:p w:rsidR="00CE36B5" w:rsidRPr="00CE36B5" w:rsidRDefault="00CE36B5" w:rsidP="00CE36B5">
            <w:pPr>
              <w:jc w:val="both"/>
              <w:textAlignment w:val="top"/>
              <w:rPr>
                <w:rFonts w:eastAsia="Times New Roman" w:cs="Times New Roman"/>
                <w:color w:val="000000"/>
                <w:lang w:eastAsia="en-GB"/>
              </w:rPr>
            </w:pPr>
            <w:r>
              <w:rPr>
                <w:rFonts w:eastAsia="Times New Roman" w:cs="Times New Roman"/>
                <w:color w:val="000000"/>
                <w:bdr w:val="none" w:sz="0" w:space="0" w:color="auto" w:frame="1"/>
                <w:lang w:eastAsia="en-GB"/>
              </w:rPr>
              <w:t>At Whittingham C of E Primary School</w:t>
            </w:r>
            <w:r w:rsidRPr="00CE36B5">
              <w:rPr>
                <w:rFonts w:eastAsia="Times New Roman" w:cs="Times New Roman"/>
                <w:color w:val="000000"/>
                <w:bdr w:val="none" w:sz="0" w:space="0" w:color="auto" w:frame="1"/>
                <w:lang w:eastAsia="en-GB"/>
              </w:rPr>
              <w:t>, children gain a firm understanding of what music is through listening, singing, playing, evaluating, anal</w:t>
            </w:r>
            <w:r>
              <w:rPr>
                <w:rFonts w:eastAsia="Times New Roman" w:cs="Times New Roman"/>
                <w:color w:val="000000"/>
                <w:bdr w:val="none" w:sz="0" w:space="0" w:color="auto" w:frame="1"/>
                <w:lang w:eastAsia="en-GB"/>
              </w:rPr>
              <w:t>ysing, and composing across a variety of</w:t>
            </w:r>
            <w:bookmarkStart w:id="0" w:name="_GoBack"/>
            <w:bookmarkEnd w:id="0"/>
            <w:r w:rsidRPr="00CE36B5">
              <w:rPr>
                <w:rFonts w:eastAsia="Times New Roman" w:cs="Times New Roman"/>
                <w:color w:val="000000"/>
                <w:bdr w:val="none" w:sz="0" w:space="0" w:color="auto" w:frame="1"/>
                <w:lang w:eastAsia="en-GB"/>
              </w:rPr>
              <w:t xml:space="preserve"> styles, traditions, and musical genres. We are committed to developing a curiosity for the subject, as well as an understanding and acceptance of the validity and importance of all types of music, and an unbiased respect for the role that music may wish to be expressed in any person’s life. We are committed to ensuring children understand the value and importance of music in the wider community and are able to use their musical skills, knowledge, and experiences to involve themselves in music, in a variety of different contexts.</w:t>
            </w:r>
          </w:p>
          <w:p w:rsidR="00CE36B5" w:rsidRPr="00CE36B5" w:rsidRDefault="00CE36B5" w:rsidP="00FF1619"/>
          <w:p w:rsidR="00A6736C" w:rsidRPr="00FC123D" w:rsidRDefault="00A6736C" w:rsidP="00FF1619">
            <w:pPr>
              <w:pStyle w:val="ListParagraph"/>
              <w:numPr>
                <w:ilvl w:val="0"/>
                <w:numId w:val="1"/>
              </w:numPr>
              <w:rPr>
                <w:sz w:val="20"/>
              </w:rPr>
            </w:pPr>
            <w:r w:rsidRPr="00FC123D">
              <w:rPr>
                <w:sz w:val="20"/>
              </w:rPr>
              <w:t>Ensure we are covering skills and concepts from the National Curriculum</w:t>
            </w:r>
          </w:p>
          <w:p w:rsidR="00A6736C" w:rsidRPr="00FC123D" w:rsidRDefault="00A6736C" w:rsidP="00FF1619">
            <w:pPr>
              <w:pStyle w:val="ListParagraph"/>
              <w:numPr>
                <w:ilvl w:val="0"/>
                <w:numId w:val="1"/>
              </w:numPr>
              <w:rPr>
                <w:sz w:val="20"/>
              </w:rPr>
            </w:pPr>
            <w:r>
              <w:rPr>
                <w:sz w:val="20"/>
              </w:rPr>
              <w:t>We aim to develop their musical</w:t>
            </w:r>
            <w:r w:rsidRPr="00FC123D">
              <w:rPr>
                <w:sz w:val="20"/>
              </w:rPr>
              <w:t xml:space="preserve"> skills </w:t>
            </w:r>
            <w:r>
              <w:rPr>
                <w:sz w:val="20"/>
              </w:rPr>
              <w:t>through using a variety of songs and instruments</w:t>
            </w:r>
            <w:r w:rsidRPr="00FC123D">
              <w:rPr>
                <w:sz w:val="20"/>
              </w:rPr>
              <w:t xml:space="preserve">. </w:t>
            </w:r>
          </w:p>
          <w:p w:rsidR="00A6736C" w:rsidRPr="00FC123D" w:rsidRDefault="00A6736C" w:rsidP="00FF1619">
            <w:pPr>
              <w:pStyle w:val="ListParagraph"/>
              <w:numPr>
                <w:ilvl w:val="0"/>
                <w:numId w:val="1"/>
              </w:numPr>
              <w:rPr>
                <w:sz w:val="20"/>
              </w:rPr>
            </w:pPr>
            <w:r>
              <w:rPr>
                <w:sz w:val="20"/>
              </w:rPr>
              <w:t>We have chosen these musicians</w:t>
            </w:r>
            <w:r w:rsidRPr="00FC123D">
              <w:rPr>
                <w:sz w:val="20"/>
              </w:rPr>
              <w:t xml:space="preserve"> due to their local and global importance. </w:t>
            </w:r>
          </w:p>
          <w:p w:rsidR="00A6736C" w:rsidRPr="00FC123D" w:rsidRDefault="00A6736C" w:rsidP="00FF1619">
            <w:pPr>
              <w:pStyle w:val="ListParagraph"/>
              <w:numPr>
                <w:ilvl w:val="0"/>
                <w:numId w:val="1"/>
              </w:numPr>
              <w:rPr>
                <w:sz w:val="20"/>
              </w:rPr>
            </w:pPr>
            <w:r w:rsidRPr="00FC123D">
              <w:rPr>
                <w:sz w:val="20"/>
              </w:rPr>
              <w:t>We will ensure children have the opportunity to use and develop these skills throughout the lessons.</w:t>
            </w:r>
          </w:p>
        </w:tc>
      </w:tr>
      <w:tr w:rsidR="00A6736C" w:rsidTr="00FF1619">
        <w:trPr>
          <w:trHeight w:val="982"/>
        </w:trPr>
        <w:tc>
          <w:tcPr>
            <w:tcW w:w="14918" w:type="dxa"/>
            <w:gridSpan w:val="3"/>
          </w:tcPr>
          <w:p w:rsidR="00A6736C" w:rsidRPr="00FC123D" w:rsidRDefault="00A6736C" w:rsidP="00FF1619">
            <w:pPr>
              <w:rPr>
                <w:b/>
              </w:rPr>
            </w:pPr>
            <w:r w:rsidRPr="00FC123D">
              <w:rPr>
                <w:b/>
              </w:rPr>
              <w:t>Implementation:</w:t>
            </w:r>
          </w:p>
          <w:p w:rsidR="00A6736C" w:rsidRPr="00FC123D" w:rsidRDefault="00A6736C" w:rsidP="00FF1619">
            <w:pPr>
              <w:pStyle w:val="ListParagraph"/>
              <w:numPr>
                <w:ilvl w:val="0"/>
                <w:numId w:val="2"/>
              </w:numPr>
              <w:rPr>
                <w:sz w:val="20"/>
              </w:rPr>
            </w:pPr>
            <w:r w:rsidRPr="00FC123D">
              <w:rPr>
                <w:sz w:val="20"/>
              </w:rPr>
              <w:t>We will structure lessons so that prior learning and revision of key skills are continuously built upon.</w:t>
            </w:r>
          </w:p>
          <w:p w:rsidR="00A6736C" w:rsidRPr="00FC123D" w:rsidRDefault="00A6736C" w:rsidP="00FF1619">
            <w:pPr>
              <w:pStyle w:val="ListParagraph"/>
              <w:numPr>
                <w:ilvl w:val="0"/>
                <w:numId w:val="2"/>
              </w:numPr>
              <w:rPr>
                <w:sz w:val="20"/>
              </w:rPr>
            </w:pPr>
            <w:r w:rsidRPr="00FC123D">
              <w:rPr>
                <w:sz w:val="20"/>
              </w:rPr>
              <w:t>We will ensure key skills and techniques are introduced and used with lessons.</w:t>
            </w:r>
          </w:p>
        </w:tc>
      </w:tr>
      <w:tr w:rsidR="00A6736C" w:rsidTr="00FF1619">
        <w:trPr>
          <w:trHeight w:val="981"/>
        </w:trPr>
        <w:tc>
          <w:tcPr>
            <w:tcW w:w="14918" w:type="dxa"/>
            <w:gridSpan w:val="3"/>
          </w:tcPr>
          <w:p w:rsidR="00A6736C" w:rsidRPr="00FC123D" w:rsidRDefault="00A6736C" w:rsidP="00FF1619">
            <w:pPr>
              <w:rPr>
                <w:b/>
                <w:sz w:val="20"/>
              </w:rPr>
            </w:pPr>
            <w:r w:rsidRPr="00FC123D">
              <w:rPr>
                <w:b/>
              </w:rPr>
              <w:t>Impact</w:t>
            </w:r>
            <w:r w:rsidRPr="00FC123D">
              <w:rPr>
                <w:b/>
                <w:sz w:val="20"/>
              </w:rPr>
              <w:t>:</w:t>
            </w:r>
          </w:p>
          <w:p w:rsidR="00A6736C" w:rsidRPr="00FC123D" w:rsidRDefault="00A6736C" w:rsidP="00FF1619">
            <w:pPr>
              <w:pStyle w:val="ListParagraph"/>
              <w:numPr>
                <w:ilvl w:val="0"/>
                <w:numId w:val="3"/>
              </w:numPr>
              <w:rPr>
                <w:sz w:val="20"/>
              </w:rPr>
            </w:pPr>
            <w:r w:rsidRPr="00FC123D">
              <w:rPr>
                <w:sz w:val="20"/>
              </w:rPr>
              <w:t>We want c</w:t>
            </w:r>
            <w:r>
              <w:rPr>
                <w:sz w:val="20"/>
              </w:rPr>
              <w:t>hildren to develop a love of music</w:t>
            </w:r>
            <w:r w:rsidRPr="00FC123D">
              <w:rPr>
                <w:sz w:val="20"/>
              </w:rPr>
              <w:t xml:space="preserve"> and </w:t>
            </w:r>
            <w:r>
              <w:rPr>
                <w:sz w:val="20"/>
              </w:rPr>
              <w:t>learn about a variety of styles, genres and origin of music</w:t>
            </w:r>
            <w:r w:rsidRPr="00FC123D">
              <w:rPr>
                <w:sz w:val="20"/>
              </w:rPr>
              <w:t>.</w:t>
            </w:r>
          </w:p>
          <w:p w:rsidR="00A6736C" w:rsidRPr="00FC123D" w:rsidRDefault="00A6736C" w:rsidP="00FF1619">
            <w:pPr>
              <w:pStyle w:val="ListParagraph"/>
              <w:numPr>
                <w:ilvl w:val="0"/>
                <w:numId w:val="3"/>
              </w:numPr>
              <w:rPr>
                <w:sz w:val="20"/>
              </w:rPr>
            </w:pPr>
            <w:r w:rsidRPr="00FC123D">
              <w:rPr>
                <w:sz w:val="20"/>
              </w:rPr>
              <w:t>We will measure the impact of learning through assessing their development of key skills.</w:t>
            </w:r>
          </w:p>
        </w:tc>
      </w:tr>
    </w:tbl>
    <w:p w:rsidR="00A6736C" w:rsidRDefault="00A6736C">
      <w:r w:rsidRPr="00A6736C">
        <w:rPr>
          <w:noProof/>
          <w:lang w:eastAsia="en-GB"/>
        </w:rPr>
        <w:drawing>
          <wp:anchor distT="0" distB="0" distL="114300" distR="114300" simplePos="0" relativeHeight="251659264" behindDoc="1" locked="0" layoutInCell="1" allowOverlap="1" wp14:anchorId="225C6BF3" wp14:editId="4EA60F09">
            <wp:simplePos x="0" y="0"/>
            <wp:positionH relativeFrom="column">
              <wp:posOffset>301625</wp:posOffset>
            </wp:positionH>
            <wp:positionV relativeFrom="paragraph">
              <wp:posOffset>-433070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736C">
        <w:rPr>
          <w:noProof/>
          <w:lang w:eastAsia="en-GB"/>
        </w:rPr>
        <mc:AlternateContent>
          <mc:Choice Requires="wps">
            <w:drawing>
              <wp:anchor distT="0" distB="0" distL="114300" distR="114300" simplePos="0" relativeHeight="251660288" behindDoc="0" locked="0" layoutInCell="1" allowOverlap="1" wp14:anchorId="539BAA3B" wp14:editId="15DE6ABC">
                <wp:simplePos x="0" y="0"/>
                <wp:positionH relativeFrom="column">
                  <wp:posOffset>2220595</wp:posOffset>
                </wp:positionH>
                <wp:positionV relativeFrom="paragraph">
                  <wp:posOffset>38735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A6736C" w:rsidRPr="004E1318" w:rsidRDefault="00A6736C" w:rsidP="00A6736C">
                            <w:pPr>
                              <w:jc w:val="center"/>
                              <w:rPr>
                                <w:sz w:val="36"/>
                                <w:u w:val="single"/>
                              </w:rPr>
                            </w:pPr>
                            <w:r>
                              <w:rPr>
                                <w:sz w:val="36"/>
                                <w:u w:val="single"/>
                              </w:rPr>
                              <w:t xml:space="preserve">Music </w:t>
                            </w:r>
                            <w:r w:rsidRPr="004E1318">
                              <w:rPr>
                                <w:sz w:val="36"/>
                                <w:u w:val="single"/>
                              </w:rPr>
                              <w:t>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85pt;margin-top:3.0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" strokecolor="white [3212]">
                <v:textbox style="mso-fit-shape-to-text:t">
                  <w:txbxContent>
                    <w:p w:rsidR="00A6736C" w:rsidRPr="004E1318" w:rsidRDefault="00A6736C" w:rsidP="00A6736C">
                      <w:pPr>
                        <w:jc w:val="center"/>
                        <w:rPr>
                          <w:sz w:val="36"/>
                          <w:u w:val="single"/>
                        </w:rPr>
                      </w:pPr>
                      <w:r>
                        <w:rPr>
                          <w:sz w:val="36"/>
                          <w:u w:val="single"/>
                        </w:rPr>
                        <w:t xml:space="preserve">Music </w:t>
                      </w:r>
                      <w:r w:rsidRPr="004E1318">
                        <w:rPr>
                          <w:sz w:val="36"/>
                          <w:u w:val="single"/>
                        </w:rPr>
                        <w:t>Progression and Assessment Grids</w:t>
                      </w:r>
                    </w:p>
                  </w:txbxContent>
                </v:textbox>
              </v:shape>
            </w:pict>
          </mc:Fallback>
        </mc:AlternateContent>
      </w:r>
    </w:p>
    <w:p w:rsidR="00A6736C" w:rsidRPr="00A6736C" w:rsidRDefault="00A6736C" w:rsidP="00A6736C"/>
    <w:p w:rsidR="00A6736C" w:rsidRPr="00A6736C" w:rsidRDefault="00A6736C" w:rsidP="00A6736C"/>
    <w:p w:rsidR="00A6736C" w:rsidRDefault="00A6736C" w:rsidP="00A6736C">
      <w:pPr>
        <w:tabs>
          <w:tab w:val="left" w:pos="4975"/>
        </w:tabs>
      </w:pPr>
    </w:p>
    <w:tbl>
      <w:tblPr>
        <w:tblStyle w:val="TableGrid"/>
        <w:tblW w:w="14885" w:type="dxa"/>
        <w:tblInd w:w="-176" w:type="dxa"/>
        <w:tblLook w:val="04A0" w:firstRow="1" w:lastRow="0" w:firstColumn="1" w:lastColumn="0" w:noHBand="0" w:noVBand="1"/>
      </w:tblPr>
      <w:tblGrid>
        <w:gridCol w:w="1135"/>
        <w:gridCol w:w="7229"/>
        <w:gridCol w:w="6521"/>
      </w:tblGrid>
      <w:tr w:rsidR="00A6736C" w:rsidTr="00FF1619">
        <w:tc>
          <w:tcPr>
            <w:tcW w:w="1135" w:type="dxa"/>
            <w:vMerge w:val="restart"/>
            <w:textDirection w:val="btLr"/>
          </w:tcPr>
          <w:p w:rsidR="00A6736C" w:rsidRDefault="00A6736C" w:rsidP="00A6736C">
            <w:pPr>
              <w:tabs>
                <w:tab w:val="left" w:pos="4975"/>
              </w:tabs>
              <w:ind w:left="113" w:right="113"/>
            </w:pPr>
            <w:r w:rsidRPr="00A6736C">
              <w:rPr>
                <w:sz w:val="32"/>
              </w:rPr>
              <w:t>Skills</w:t>
            </w:r>
          </w:p>
        </w:tc>
        <w:tc>
          <w:tcPr>
            <w:tcW w:w="7229" w:type="dxa"/>
          </w:tcPr>
          <w:p w:rsidR="00A6736C" w:rsidRPr="00A6736C" w:rsidRDefault="00A6736C" w:rsidP="00A6736C">
            <w:pPr>
              <w:tabs>
                <w:tab w:val="left" w:pos="4975"/>
              </w:tabs>
              <w:jc w:val="center"/>
              <w:rPr>
                <w:b/>
              </w:rPr>
            </w:pPr>
            <w:r w:rsidRPr="00A6736C">
              <w:rPr>
                <w:b/>
              </w:rPr>
              <w:t>Year 1 and 2</w:t>
            </w:r>
          </w:p>
        </w:tc>
        <w:tc>
          <w:tcPr>
            <w:tcW w:w="6521" w:type="dxa"/>
          </w:tcPr>
          <w:p w:rsidR="00A6736C" w:rsidRPr="00A6736C" w:rsidRDefault="00A6736C" w:rsidP="00A6736C">
            <w:pPr>
              <w:tabs>
                <w:tab w:val="left" w:pos="4975"/>
              </w:tabs>
              <w:jc w:val="center"/>
              <w:rPr>
                <w:b/>
              </w:rPr>
            </w:pPr>
            <w:r w:rsidRPr="00A6736C">
              <w:rPr>
                <w:b/>
              </w:rPr>
              <w:t>Year 3, 4, 5 and 6</w:t>
            </w:r>
          </w:p>
        </w:tc>
      </w:tr>
      <w:tr w:rsidR="00A6736C" w:rsidTr="00FF1619">
        <w:tc>
          <w:tcPr>
            <w:tcW w:w="1135" w:type="dxa"/>
            <w:vMerge/>
          </w:tcPr>
          <w:p w:rsidR="00A6736C" w:rsidRDefault="00A6736C" w:rsidP="00A6736C">
            <w:pPr>
              <w:tabs>
                <w:tab w:val="left" w:pos="4975"/>
              </w:tabs>
            </w:pPr>
          </w:p>
        </w:tc>
        <w:tc>
          <w:tcPr>
            <w:tcW w:w="7229" w:type="dxa"/>
          </w:tcPr>
          <w:p w:rsidR="00A6736C" w:rsidRPr="00A6736C" w:rsidRDefault="00A6736C" w:rsidP="00A6736C">
            <w:pPr>
              <w:tabs>
                <w:tab w:val="left" w:pos="4975"/>
              </w:tabs>
              <w:rPr>
                <w:sz w:val="18"/>
              </w:rPr>
            </w:pPr>
            <w:r w:rsidRPr="00A6736C">
              <w:rPr>
                <w:sz w:val="18"/>
              </w:rPr>
              <w:sym w:font="Symbol" w:char="F0B7"/>
            </w:r>
            <w:r w:rsidRPr="00A6736C">
              <w:rPr>
                <w:sz w:val="18"/>
              </w:rPr>
              <w:t xml:space="preserve"> use his/her voice expressively and creatively by singing songs and speaking chants and rhymes </w:t>
            </w:r>
          </w:p>
          <w:p w:rsidR="00A6736C" w:rsidRPr="00A6736C" w:rsidRDefault="00A6736C" w:rsidP="00A6736C">
            <w:pPr>
              <w:tabs>
                <w:tab w:val="left" w:pos="4975"/>
              </w:tabs>
              <w:rPr>
                <w:sz w:val="18"/>
              </w:rPr>
            </w:pPr>
            <w:r w:rsidRPr="00A6736C">
              <w:rPr>
                <w:sz w:val="18"/>
              </w:rPr>
              <w:sym w:font="Symbol" w:char="F0B7"/>
            </w:r>
            <w:r w:rsidRPr="00A6736C">
              <w:rPr>
                <w:sz w:val="18"/>
              </w:rPr>
              <w:t xml:space="preserve"> play tuned and un-tuned instruments musically </w:t>
            </w:r>
          </w:p>
          <w:p w:rsidR="00A6736C" w:rsidRPr="00A6736C" w:rsidRDefault="00A6736C" w:rsidP="00A6736C">
            <w:pPr>
              <w:tabs>
                <w:tab w:val="left" w:pos="4975"/>
              </w:tabs>
              <w:rPr>
                <w:sz w:val="18"/>
              </w:rPr>
            </w:pPr>
            <w:r w:rsidRPr="00A6736C">
              <w:rPr>
                <w:sz w:val="18"/>
              </w:rPr>
              <w:lastRenderedPageBreak/>
              <w:sym w:font="Symbol" w:char="F0B7"/>
            </w:r>
            <w:r w:rsidRPr="00A6736C">
              <w:rPr>
                <w:sz w:val="18"/>
              </w:rPr>
              <w:t xml:space="preserve"> listen with concentration and understanding to a range of high-quality live and recorded music </w:t>
            </w:r>
          </w:p>
          <w:p w:rsidR="00A6736C" w:rsidRDefault="00A6736C" w:rsidP="00A6736C">
            <w:pPr>
              <w:tabs>
                <w:tab w:val="left" w:pos="4975"/>
              </w:tabs>
            </w:pPr>
            <w:r w:rsidRPr="00A6736C">
              <w:rPr>
                <w:sz w:val="18"/>
              </w:rPr>
              <w:sym w:font="Symbol" w:char="F0B7"/>
            </w:r>
            <w:r w:rsidRPr="00A6736C">
              <w:rPr>
                <w:sz w:val="18"/>
              </w:rPr>
              <w:t xml:space="preserve"> experiment with, create, select and combine sounds using the inter-related dimensions of music</w:t>
            </w:r>
          </w:p>
        </w:tc>
        <w:tc>
          <w:tcPr>
            <w:tcW w:w="6521" w:type="dxa"/>
          </w:tcPr>
          <w:p w:rsidR="00A6736C" w:rsidRPr="00FF1619" w:rsidRDefault="00A6736C" w:rsidP="00A6736C">
            <w:pPr>
              <w:tabs>
                <w:tab w:val="left" w:pos="4975"/>
              </w:tabs>
              <w:rPr>
                <w:sz w:val="18"/>
              </w:rPr>
            </w:pPr>
            <w:r w:rsidRPr="00FF1619">
              <w:rPr>
                <w:sz w:val="18"/>
              </w:rPr>
              <w:lastRenderedPageBreak/>
              <w:sym w:font="Symbol" w:char="F0B7"/>
            </w:r>
            <w:r w:rsidRPr="00FF1619">
              <w:rPr>
                <w:sz w:val="18"/>
              </w:rPr>
              <w:t xml:space="preserve"> play and perform in solo and ensemble contexts, using his/her voice and playing musical instruments with increasing accuracy, fluency, control and expression </w:t>
            </w:r>
          </w:p>
          <w:p w:rsidR="00A6736C" w:rsidRPr="00FF1619" w:rsidRDefault="00A6736C" w:rsidP="00A6736C">
            <w:pPr>
              <w:tabs>
                <w:tab w:val="left" w:pos="4975"/>
              </w:tabs>
              <w:rPr>
                <w:sz w:val="18"/>
              </w:rPr>
            </w:pPr>
            <w:r w:rsidRPr="00FF1619">
              <w:rPr>
                <w:sz w:val="18"/>
              </w:rPr>
              <w:sym w:font="Symbol" w:char="F0B7"/>
            </w:r>
            <w:r w:rsidRPr="00FF1619">
              <w:rPr>
                <w:sz w:val="18"/>
              </w:rPr>
              <w:t xml:space="preserve"> improvise and compose music for a range of purposes using the inter-related </w:t>
            </w:r>
            <w:r w:rsidRPr="00FF1619">
              <w:rPr>
                <w:sz w:val="18"/>
              </w:rPr>
              <w:lastRenderedPageBreak/>
              <w:t xml:space="preserve">dimensions of music </w:t>
            </w:r>
          </w:p>
          <w:p w:rsidR="00A6736C" w:rsidRPr="00FF1619" w:rsidRDefault="00A6736C" w:rsidP="00A6736C">
            <w:pPr>
              <w:tabs>
                <w:tab w:val="left" w:pos="4975"/>
              </w:tabs>
              <w:rPr>
                <w:sz w:val="18"/>
              </w:rPr>
            </w:pPr>
            <w:r w:rsidRPr="00FF1619">
              <w:rPr>
                <w:sz w:val="18"/>
              </w:rPr>
              <w:sym w:font="Symbol" w:char="F0B7"/>
            </w:r>
            <w:r w:rsidRPr="00FF1619">
              <w:rPr>
                <w:sz w:val="18"/>
              </w:rPr>
              <w:t xml:space="preserve"> listen with attention to detail and recall sounds with increasing aural memory </w:t>
            </w:r>
          </w:p>
          <w:p w:rsidR="00A6736C" w:rsidRPr="00FF1619" w:rsidRDefault="00A6736C" w:rsidP="00A6736C">
            <w:pPr>
              <w:tabs>
                <w:tab w:val="left" w:pos="4975"/>
              </w:tabs>
              <w:rPr>
                <w:sz w:val="18"/>
              </w:rPr>
            </w:pPr>
            <w:r w:rsidRPr="00FF1619">
              <w:rPr>
                <w:sz w:val="18"/>
              </w:rPr>
              <w:sym w:font="Symbol" w:char="F0B7"/>
            </w:r>
            <w:r w:rsidRPr="00FF1619">
              <w:rPr>
                <w:sz w:val="18"/>
              </w:rPr>
              <w:t xml:space="preserve"> use and understand staff and other musical notations </w:t>
            </w:r>
          </w:p>
          <w:p w:rsidR="00A6736C" w:rsidRPr="00FF1619" w:rsidRDefault="00A6736C" w:rsidP="00A6736C">
            <w:pPr>
              <w:tabs>
                <w:tab w:val="left" w:pos="4975"/>
              </w:tabs>
              <w:rPr>
                <w:sz w:val="18"/>
              </w:rPr>
            </w:pPr>
            <w:r w:rsidRPr="00FF1619">
              <w:rPr>
                <w:sz w:val="18"/>
              </w:rPr>
              <w:sym w:font="Symbol" w:char="F0B7"/>
            </w:r>
            <w:r w:rsidRPr="00FF1619">
              <w:rPr>
                <w:sz w:val="18"/>
              </w:rPr>
              <w:t xml:space="preserve"> appreciate and understand a wide range of high-quality live and recorded music drawn from different traditions and from great composers and musicians </w:t>
            </w:r>
          </w:p>
          <w:p w:rsidR="00A6736C" w:rsidRDefault="00A6736C" w:rsidP="00A6736C">
            <w:pPr>
              <w:tabs>
                <w:tab w:val="left" w:pos="4975"/>
              </w:tabs>
            </w:pPr>
            <w:r w:rsidRPr="00FF1619">
              <w:rPr>
                <w:sz w:val="18"/>
              </w:rPr>
              <w:sym w:font="Symbol" w:char="F0B7"/>
            </w:r>
            <w:r w:rsidRPr="00FF1619">
              <w:rPr>
                <w:sz w:val="18"/>
              </w:rPr>
              <w:t xml:space="preserve"> demonstrate a developing understanding of the history of music</w:t>
            </w:r>
          </w:p>
        </w:tc>
      </w:tr>
    </w:tbl>
    <w:p w:rsidR="00B85221" w:rsidRDefault="00CE36B5" w:rsidP="00A6736C"/>
    <w:tbl>
      <w:tblPr>
        <w:tblStyle w:val="TableGrid"/>
        <w:tblW w:w="0" w:type="auto"/>
        <w:tblLook w:val="04A0" w:firstRow="1" w:lastRow="0" w:firstColumn="1" w:lastColumn="0" w:noHBand="0" w:noVBand="1"/>
      </w:tblPr>
      <w:tblGrid>
        <w:gridCol w:w="7087"/>
        <w:gridCol w:w="7087"/>
      </w:tblGrid>
      <w:tr w:rsidR="004F2A01" w:rsidTr="00F31D07">
        <w:tc>
          <w:tcPr>
            <w:tcW w:w="14174" w:type="dxa"/>
            <w:gridSpan w:val="2"/>
          </w:tcPr>
          <w:p w:rsidR="004F2A01" w:rsidRPr="004F2A01" w:rsidRDefault="004F2A01" w:rsidP="004F2A01">
            <w:pPr>
              <w:jc w:val="center"/>
              <w:rPr>
                <w:b/>
                <w:sz w:val="28"/>
              </w:rPr>
            </w:pPr>
            <w:r w:rsidRPr="004F2A01">
              <w:rPr>
                <w:b/>
                <w:sz w:val="28"/>
              </w:rPr>
              <w:t>Key Vocabulary</w:t>
            </w:r>
          </w:p>
        </w:tc>
      </w:tr>
      <w:tr w:rsidR="004F2A01" w:rsidTr="004F2A01">
        <w:tc>
          <w:tcPr>
            <w:tcW w:w="7087" w:type="dxa"/>
          </w:tcPr>
          <w:p w:rsidR="004F2A01" w:rsidRPr="004F2A01" w:rsidRDefault="004F2A01" w:rsidP="004F2A01">
            <w:pPr>
              <w:jc w:val="center"/>
              <w:rPr>
                <w:b/>
                <w:sz w:val="28"/>
              </w:rPr>
            </w:pPr>
            <w:r w:rsidRPr="004F2A01">
              <w:rPr>
                <w:b/>
                <w:sz w:val="28"/>
              </w:rPr>
              <w:t>KS1</w:t>
            </w:r>
          </w:p>
        </w:tc>
        <w:tc>
          <w:tcPr>
            <w:tcW w:w="7087" w:type="dxa"/>
          </w:tcPr>
          <w:p w:rsidR="004F2A01" w:rsidRPr="004F2A01" w:rsidRDefault="004F2A01" w:rsidP="004F2A01">
            <w:pPr>
              <w:jc w:val="center"/>
              <w:rPr>
                <w:b/>
                <w:sz w:val="28"/>
              </w:rPr>
            </w:pPr>
            <w:r w:rsidRPr="004F2A01">
              <w:rPr>
                <w:b/>
                <w:sz w:val="28"/>
              </w:rPr>
              <w:t>KS2</w:t>
            </w:r>
          </w:p>
        </w:tc>
      </w:tr>
      <w:tr w:rsidR="004F2A01" w:rsidTr="004F2A01">
        <w:tc>
          <w:tcPr>
            <w:tcW w:w="7087" w:type="dxa"/>
          </w:tcPr>
          <w:p w:rsidR="004F2A01" w:rsidRDefault="004F2A01" w:rsidP="00A6736C">
            <w:pPr>
              <w:rPr>
                <w:b/>
              </w:rPr>
            </w:pPr>
            <w:r>
              <w:rPr>
                <w:b/>
              </w:rPr>
              <w:t>Songs</w:t>
            </w:r>
          </w:p>
          <w:p w:rsidR="004F2A01" w:rsidRDefault="004F2A01" w:rsidP="00A6736C">
            <w:pPr>
              <w:rPr>
                <w:b/>
              </w:rPr>
            </w:pPr>
            <w:r>
              <w:rPr>
                <w:b/>
              </w:rPr>
              <w:t xml:space="preserve">Chants </w:t>
            </w:r>
          </w:p>
          <w:p w:rsidR="004F2A01" w:rsidRDefault="004F2A01" w:rsidP="00A6736C">
            <w:pPr>
              <w:rPr>
                <w:b/>
              </w:rPr>
            </w:pPr>
            <w:r>
              <w:rPr>
                <w:b/>
              </w:rPr>
              <w:t xml:space="preserve">Rhymes </w:t>
            </w:r>
          </w:p>
          <w:p w:rsidR="004F2A01" w:rsidRDefault="004F2A01" w:rsidP="00A6736C">
            <w:pPr>
              <w:rPr>
                <w:b/>
              </w:rPr>
            </w:pPr>
            <w:r>
              <w:rPr>
                <w:b/>
              </w:rPr>
              <w:t>Tuned</w:t>
            </w:r>
          </w:p>
          <w:p w:rsidR="004F2A01" w:rsidRDefault="004F2A01" w:rsidP="00A6736C">
            <w:pPr>
              <w:rPr>
                <w:b/>
              </w:rPr>
            </w:pPr>
            <w:proofErr w:type="spellStart"/>
            <w:r>
              <w:rPr>
                <w:b/>
              </w:rPr>
              <w:t>Untuned</w:t>
            </w:r>
            <w:proofErr w:type="spellEnd"/>
            <w:r>
              <w:rPr>
                <w:b/>
              </w:rPr>
              <w:t xml:space="preserve"> </w:t>
            </w:r>
          </w:p>
          <w:p w:rsidR="004F2A01" w:rsidRDefault="004F2A01" w:rsidP="00A6736C">
            <w:pPr>
              <w:rPr>
                <w:b/>
              </w:rPr>
            </w:pPr>
            <w:r>
              <w:rPr>
                <w:b/>
              </w:rPr>
              <w:t xml:space="preserve">Instrument </w:t>
            </w:r>
          </w:p>
          <w:p w:rsidR="004F2A01" w:rsidRDefault="004F2A01" w:rsidP="00A6736C">
            <w:pPr>
              <w:rPr>
                <w:b/>
              </w:rPr>
            </w:pPr>
            <w:r>
              <w:rPr>
                <w:b/>
              </w:rPr>
              <w:t xml:space="preserve">Beat </w:t>
            </w:r>
          </w:p>
          <w:p w:rsidR="004F2A01" w:rsidRDefault="004F2A01" w:rsidP="00A6736C">
            <w:pPr>
              <w:rPr>
                <w:b/>
              </w:rPr>
            </w:pPr>
            <w:r>
              <w:rPr>
                <w:b/>
              </w:rPr>
              <w:t>Live Music</w:t>
            </w:r>
          </w:p>
          <w:p w:rsidR="004F2A01" w:rsidRDefault="004F2A01" w:rsidP="00A6736C">
            <w:pPr>
              <w:rPr>
                <w:b/>
              </w:rPr>
            </w:pPr>
            <w:r>
              <w:rPr>
                <w:b/>
              </w:rPr>
              <w:t xml:space="preserve">Recorded Music </w:t>
            </w:r>
          </w:p>
          <w:p w:rsidR="004F2A01" w:rsidRDefault="004F2A01" w:rsidP="00A6736C">
            <w:pPr>
              <w:rPr>
                <w:b/>
              </w:rPr>
            </w:pPr>
            <w:r>
              <w:rPr>
                <w:b/>
              </w:rPr>
              <w:t xml:space="preserve">Pitch </w:t>
            </w:r>
          </w:p>
          <w:p w:rsidR="004F2A01" w:rsidRPr="004F2A01" w:rsidRDefault="004F2A01" w:rsidP="00A6736C">
            <w:pPr>
              <w:rPr>
                <w:b/>
              </w:rPr>
            </w:pPr>
            <w:r>
              <w:rPr>
                <w:b/>
              </w:rPr>
              <w:t>Pulse</w:t>
            </w:r>
          </w:p>
        </w:tc>
        <w:tc>
          <w:tcPr>
            <w:tcW w:w="7087" w:type="dxa"/>
          </w:tcPr>
          <w:p w:rsidR="004F2A01" w:rsidRDefault="004F2A01" w:rsidP="00A6736C">
            <w:pPr>
              <w:rPr>
                <w:b/>
              </w:rPr>
            </w:pPr>
            <w:r>
              <w:rPr>
                <w:b/>
              </w:rPr>
              <w:t>Solo</w:t>
            </w:r>
          </w:p>
          <w:p w:rsidR="004F2A01" w:rsidRDefault="004F2A01" w:rsidP="00A6736C">
            <w:pPr>
              <w:rPr>
                <w:b/>
              </w:rPr>
            </w:pPr>
            <w:r>
              <w:rPr>
                <w:b/>
              </w:rPr>
              <w:t xml:space="preserve">Ensemble </w:t>
            </w:r>
          </w:p>
          <w:p w:rsidR="004F2A01" w:rsidRDefault="004F2A01" w:rsidP="00A6736C">
            <w:pPr>
              <w:rPr>
                <w:b/>
              </w:rPr>
            </w:pPr>
            <w:r>
              <w:rPr>
                <w:b/>
              </w:rPr>
              <w:t>Voices</w:t>
            </w:r>
          </w:p>
          <w:p w:rsidR="004F2A01" w:rsidRDefault="004F2A01" w:rsidP="00A6736C">
            <w:pPr>
              <w:rPr>
                <w:b/>
              </w:rPr>
            </w:pPr>
            <w:r>
              <w:rPr>
                <w:b/>
              </w:rPr>
              <w:t xml:space="preserve">Accuracy </w:t>
            </w:r>
          </w:p>
          <w:p w:rsidR="004F2A01" w:rsidRDefault="004F2A01" w:rsidP="00A6736C">
            <w:pPr>
              <w:rPr>
                <w:b/>
              </w:rPr>
            </w:pPr>
            <w:r>
              <w:rPr>
                <w:b/>
              </w:rPr>
              <w:t xml:space="preserve">Fluency </w:t>
            </w:r>
          </w:p>
          <w:p w:rsidR="004F2A01" w:rsidRDefault="004F2A01" w:rsidP="00A6736C">
            <w:pPr>
              <w:rPr>
                <w:b/>
              </w:rPr>
            </w:pPr>
            <w:r>
              <w:rPr>
                <w:b/>
              </w:rPr>
              <w:t>Improvise</w:t>
            </w:r>
          </w:p>
          <w:p w:rsidR="004F2A01" w:rsidRDefault="004F2A01" w:rsidP="00A6736C">
            <w:pPr>
              <w:rPr>
                <w:b/>
              </w:rPr>
            </w:pPr>
            <w:r>
              <w:rPr>
                <w:b/>
              </w:rPr>
              <w:t>Compose</w:t>
            </w:r>
          </w:p>
          <w:p w:rsidR="004F2A01" w:rsidRDefault="004F2A01" w:rsidP="00A6736C">
            <w:pPr>
              <w:rPr>
                <w:b/>
              </w:rPr>
            </w:pPr>
            <w:r>
              <w:rPr>
                <w:b/>
              </w:rPr>
              <w:t xml:space="preserve">Notation </w:t>
            </w:r>
          </w:p>
          <w:p w:rsidR="004F2A01" w:rsidRDefault="004F2A01" w:rsidP="00A6736C">
            <w:pPr>
              <w:rPr>
                <w:b/>
              </w:rPr>
            </w:pPr>
            <w:r>
              <w:rPr>
                <w:b/>
              </w:rPr>
              <w:t xml:space="preserve">Composer </w:t>
            </w:r>
          </w:p>
          <w:p w:rsidR="004F2A01" w:rsidRPr="004F2A01" w:rsidRDefault="004F2A01" w:rsidP="00A6736C">
            <w:pPr>
              <w:rPr>
                <w:b/>
              </w:rPr>
            </w:pPr>
            <w:r>
              <w:rPr>
                <w:b/>
              </w:rPr>
              <w:t>Musician</w:t>
            </w:r>
          </w:p>
        </w:tc>
      </w:tr>
    </w:tbl>
    <w:p w:rsidR="004F2A01" w:rsidRPr="00A6736C" w:rsidRDefault="004F2A01" w:rsidP="00A6736C"/>
    <w:sectPr w:rsidR="004F2A01" w:rsidRPr="00A6736C" w:rsidSect="00A673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DF3"/>
    <w:multiLevelType w:val="hybridMultilevel"/>
    <w:tmpl w:val="A1C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371CF"/>
    <w:multiLevelType w:val="hybridMultilevel"/>
    <w:tmpl w:val="A2C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30197B"/>
    <w:multiLevelType w:val="multilevel"/>
    <w:tmpl w:val="8038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230DC9"/>
    <w:multiLevelType w:val="hybridMultilevel"/>
    <w:tmpl w:val="33D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6C"/>
    <w:rsid w:val="004F2A01"/>
    <w:rsid w:val="0083582E"/>
    <w:rsid w:val="0097051B"/>
    <w:rsid w:val="00A6736C"/>
    <w:rsid w:val="00CE36B5"/>
    <w:rsid w:val="00FF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D394-EA4F-472E-BE0C-F0D61BD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Donkin</dc:creator>
  <cp:lastModifiedBy>Lynne Fortescue</cp:lastModifiedBy>
  <cp:revision>3</cp:revision>
  <cp:lastPrinted>2020-04-23T12:18:00Z</cp:lastPrinted>
  <dcterms:created xsi:type="dcterms:W3CDTF">2020-04-23T12:05:00Z</dcterms:created>
  <dcterms:modified xsi:type="dcterms:W3CDTF">2020-06-26T13:55:00Z</dcterms:modified>
</cp:coreProperties>
</file>