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75" w:rsidRPr="00BC5457" w:rsidRDefault="00325DC2" w:rsidP="00325DC2">
      <w:pPr>
        <w:jc w:val="center"/>
        <w:rPr>
          <w:sz w:val="18"/>
          <w:szCs w:val="18"/>
        </w:rPr>
      </w:pPr>
      <w:r w:rsidRPr="00BC5457">
        <w:rPr>
          <w:b/>
          <w:sz w:val="18"/>
          <w:szCs w:val="18"/>
          <w:u w:val="single"/>
        </w:rPr>
        <w:t>Class 3 quarantine activities/ tasks</w:t>
      </w:r>
      <w:r w:rsidR="003A2F88">
        <w:rPr>
          <w:b/>
          <w:sz w:val="18"/>
          <w:szCs w:val="18"/>
          <w:u w:val="single"/>
        </w:rPr>
        <w:t xml:space="preserve"> – Summer 2</w:t>
      </w:r>
    </w:p>
    <w:p w:rsidR="00325DC2" w:rsidRPr="00BC5457" w:rsidRDefault="00325DC2" w:rsidP="00FC472B">
      <w:pPr>
        <w:rPr>
          <w:sz w:val="18"/>
          <w:szCs w:val="18"/>
        </w:rPr>
      </w:pPr>
      <w:r w:rsidRPr="00BC5457">
        <w:rPr>
          <w:sz w:val="18"/>
          <w:szCs w:val="18"/>
        </w:rPr>
        <w:t>During the required time of isolation, please follow this guide to direct you for what learning tasks/ activities your child should do.</w:t>
      </w:r>
    </w:p>
    <w:p w:rsidR="00325DC2" w:rsidRPr="00BC5457" w:rsidRDefault="003A2F88" w:rsidP="00FC472B">
      <w:pPr>
        <w:rPr>
          <w:sz w:val="18"/>
          <w:szCs w:val="18"/>
        </w:rPr>
      </w:pPr>
      <w:r>
        <w:rPr>
          <w:sz w:val="18"/>
          <w:szCs w:val="18"/>
        </w:rPr>
        <w:t xml:space="preserve">Maths, English </w:t>
      </w:r>
      <w:r w:rsidR="00325DC2" w:rsidRPr="00BC5457">
        <w:rPr>
          <w:sz w:val="18"/>
          <w:szCs w:val="18"/>
        </w:rPr>
        <w:t>and spellings tasks will be sent to you separately as these will be set to match the current sequence of lessons that the class is doing.</w:t>
      </w:r>
    </w:p>
    <w:p w:rsidR="00325DC2" w:rsidRDefault="00325DC2" w:rsidP="00FC472B">
      <w:r w:rsidRPr="00BC5457">
        <w:rPr>
          <w:sz w:val="18"/>
          <w:szCs w:val="18"/>
        </w:rPr>
        <w:t>The learning tasks/ activities for the subjects below can be done in any order on any day. You need to do one task from each of the subjects at some point during your isolation time. Should you wish to do more tasks, then these can be done from any subject, but a nice mixture would be great. Please upload your work/ photos of your work to our Class Dojo so that I can monitor, assess and support where</w:t>
      </w:r>
      <w:r>
        <w:t xml:space="preserve"> </w:t>
      </w:r>
      <w:r w:rsidRPr="00BC5457">
        <w:rPr>
          <w:sz w:val="18"/>
          <w:szCs w:val="18"/>
        </w:rPr>
        <w:t>appropriate.</w:t>
      </w:r>
    </w:p>
    <w:p w:rsidR="00325DC2" w:rsidRPr="00BC5457" w:rsidRDefault="00325DC2" w:rsidP="00FC472B">
      <w:pPr>
        <w:rPr>
          <w:sz w:val="18"/>
          <w:szCs w:val="18"/>
        </w:rPr>
      </w:pPr>
      <w:r w:rsidRPr="00BC5457">
        <w:rPr>
          <w:sz w:val="18"/>
          <w:szCs w:val="18"/>
        </w:rPr>
        <w:t>Should you have any queries, please feel free to contact me via our Class Dojo or contacting school.</w:t>
      </w:r>
    </w:p>
    <w:p w:rsidR="00325DC2" w:rsidRPr="00BC5457" w:rsidRDefault="00325DC2" w:rsidP="00FC472B">
      <w:pPr>
        <w:rPr>
          <w:sz w:val="18"/>
          <w:szCs w:val="18"/>
        </w:rPr>
      </w:pPr>
      <w:r w:rsidRPr="00BC5457">
        <w:rPr>
          <w:sz w:val="18"/>
          <w:szCs w:val="18"/>
        </w:rPr>
        <w:t>All the best,</w:t>
      </w:r>
    </w:p>
    <w:tbl>
      <w:tblPr>
        <w:tblStyle w:val="TableGrid"/>
        <w:tblpPr w:leftFromText="180" w:rightFromText="180" w:vertAnchor="page" w:horzAnchor="margin" w:tblpY="4001"/>
        <w:tblW w:w="15163" w:type="dxa"/>
        <w:tblLayout w:type="fixed"/>
        <w:tblLook w:val="04A0" w:firstRow="1" w:lastRow="0" w:firstColumn="1" w:lastColumn="0" w:noHBand="0" w:noVBand="1"/>
      </w:tblPr>
      <w:tblGrid>
        <w:gridCol w:w="1980"/>
        <w:gridCol w:w="1559"/>
        <w:gridCol w:w="1559"/>
        <w:gridCol w:w="1843"/>
        <w:gridCol w:w="1559"/>
        <w:gridCol w:w="1560"/>
        <w:gridCol w:w="1559"/>
        <w:gridCol w:w="1701"/>
        <w:gridCol w:w="1843"/>
      </w:tblGrid>
      <w:tr w:rsidR="00F071DE" w:rsidRPr="00CE3FA8" w:rsidTr="00F071DE">
        <w:tc>
          <w:tcPr>
            <w:tcW w:w="1980" w:type="dxa"/>
          </w:tcPr>
          <w:p w:rsidR="00F071DE" w:rsidRPr="00F071DE" w:rsidRDefault="00F071DE" w:rsidP="00F071DE">
            <w:pPr>
              <w:rPr>
                <w:rFonts w:ascii="Gill Sans MT" w:hAnsi="Gill Sans MT"/>
                <w:sz w:val="12"/>
                <w:szCs w:val="12"/>
              </w:rPr>
            </w:pPr>
            <w:bookmarkStart w:id="0" w:name="_GoBack"/>
            <w:bookmarkEnd w:id="0"/>
            <w:r w:rsidRPr="00F071DE">
              <w:rPr>
                <w:rFonts w:ascii="Gill Sans MT" w:hAnsi="Gill Sans MT"/>
                <w:sz w:val="12"/>
                <w:szCs w:val="12"/>
              </w:rPr>
              <w:t>Geography/ History</w:t>
            </w: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Science</w:t>
            </w: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Music</w:t>
            </w:r>
          </w:p>
        </w:tc>
        <w:tc>
          <w:tcPr>
            <w:tcW w:w="1843"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RE</w:t>
            </w: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PE</w:t>
            </w:r>
          </w:p>
        </w:tc>
        <w:tc>
          <w:tcPr>
            <w:tcW w:w="1560"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Art/ DT</w:t>
            </w: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Computing</w:t>
            </w:r>
          </w:p>
        </w:tc>
        <w:tc>
          <w:tcPr>
            <w:tcW w:w="1701"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PSHCE</w:t>
            </w:r>
          </w:p>
        </w:tc>
        <w:tc>
          <w:tcPr>
            <w:tcW w:w="1843"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Spanish</w:t>
            </w:r>
          </w:p>
        </w:tc>
      </w:tr>
      <w:tr w:rsidR="00F071DE" w:rsidRPr="00CE3FA8" w:rsidTr="00F071DE">
        <w:tc>
          <w:tcPr>
            <w:tcW w:w="1980"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 xml:space="preserve">Use a map to locate the countries, oceans/ seas, capital cities and major geographical features (mountains, major rivers </w:t>
            </w:r>
            <w:proofErr w:type="spellStart"/>
            <w:r w:rsidRPr="00F071DE">
              <w:rPr>
                <w:rFonts w:ascii="Gill Sans MT" w:hAnsi="Gill Sans MT"/>
                <w:sz w:val="12"/>
                <w:szCs w:val="12"/>
              </w:rPr>
              <w:t>etc</w:t>
            </w:r>
            <w:proofErr w:type="spellEnd"/>
            <w:r w:rsidRPr="00F071DE">
              <w:rPr>
                <w:rFonts w:ascii="Gill Sans MT" w:hAnsi="Gill Sans MT"/>
                <w:sz w:val="12"/>
                <w:szCs w:val="12"/>
              </w:rPr>
              <w:t>) of the United Kingdom.</w:t>
            </w:r>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cstheme="minorHAnsi"/>
                <w:sz w:val="12"/>
                <w:szCs w:val="12"/>
              </w:rPr>
            </w:pPr>
            <w:hyperlink r:id="rId4" w:history="1">
              <w:r w:rsidRPr="00F071DE">
                <w:rPr>
                  <w:rStyle w:val="Hyperlink"/>
                  <w:rFonts w:ascii="Gill Sans MT" w:hAnsi="Gill Sans MT" w:cstheme="minorHAnsi"/>
                  <w:sz w:val="12"/>
                  <w:szCs w:val="12"/>
                </w:rPr>
                <w:t>https://teachers.thenational.academy/lessons/why-do-plants-have-flowers-70v3gc</w:t>
              </w:r>
            </w:hyperlink>
          </w:p>
          <w:p w:rsidR="00F071DE" w:rsidRPr="00F071DE" w:rsidRDefault="00F071DE" w:rsidP="00F071DE">
            <w:pPr>
              <w:rPr>
                <w:rFonts w:ascii="Gill Sans MT" w:hAnsi="Gill Sans MT" w:cstheme="minorHAnsi"/>
                <w:sz w:val="12"/>
                <w:szCs w:val="12"/>
              </w:rPr>
            </w:pPr>
          </w:p>
          <w:p w:rsidR="00F071DE" w:rsidRPr="00F071DE" w:rsidRDefault="00F071DE" w:rsidP="00F071DE">
            <w:pPr>
              <w:rPr>
                <w:rFonts w:ascii="Gill Sans MT" w:hAnsi="Gill Sans MT" w:cstheme="minorHAnsi"/>
                <w:sz w:val="12"/>
                <w:szCs w:val="12"/>
              </w:rPr>
            </w:pPr>
            <w:r w:rsidRPr="00F071DE">
              <w:rPr>
                <w:rFonts w:ascii="Gill Sans MT" w:hAnsi="Gill Sans MT" w:cstheme="minorHAnsi"/>
                <w:bCs/>
                <w:color w:val="434343"/>
                <w:sz w:val="12"/>
                <w:szCs w:val="12"/>
              </w:rPr>
              <w:t>In this lesson, we are going to learn about the different parts of a flower. We will also learn about the stages of a life cycle of a flowering plant as well as some different methods for pollination and seed dispersal.</w:t>
            </w:r>
          </w:p>
        </w:tc>
        <w:tc>
          <w:tcPr>
            <w:tcW w:w="1559" w:type="dxa"/>
          </w:tcPr>
          <w:p w:rsidR="00F071DE" w:rsidRPr="00F071DE" w:rsidRDefault="00F071DE" w:rsidP="00F071DE">
            <w:pPr>
              <w:rPr>
                <w:rFonts w:ascii="Gill Sans MT" w:hAnsi="Gill Sans MT"/>
                <w:sz w:val="12"/>
                <w:szCs w:val="12"/>
              </w:rPr>
            </w:pPr>
            <w:hyperlink r:id="rId5" w:history="1">
              <w:r w:rsidRPr="00F071DE">
                <w:rPr>
                  <w:rStyle w:val="Hyperlink"/>
                  <w:rFonts w:ascii="Gill Sans MT" w:hAnsi="Gill Sans MT"/>
                  <w:sz w:val="12"/>
                  <w:szCs w:val="12"/>
                </w:rPr>
                <w:t>https://teachers.thenational.academy/lessons/understanding-rhythm-and-pulse-68rkae</w:t>
              </w:r>
            </w:hyperlink>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cstheme="minorHAnsi"/>
                <w:bCs/>
                <w:color w:val="434343"/>
                <w:sz w:val="12"/>
                <w:szCs w:val="12"/>
              </w:rPr>
            </w:pPr>
            <w:r w:rsidRPr="00F071DE">
              <w:rPr>
                <w:rFonts w:ascii="Gill Sans MT" w:hAnsi="Gill Sans MT" w:cstheme="minorHAnsi"/>
                <w:bCs/>
                <w:color w:val="434343"/>
                <w:sz w:val="12"/>
                <w:szCs w:val="12"/>
              </w:rPr>
              <w:t>In this lesson, you will learn about pulse and rhythm. You will learn some new songs and keep a steady pulse. You will then use musical symbols to perform rhythms. To finish there is a quiz to test your knowledge!</w:t>
            </w:r>
          </w:p>
          <w:p w:rsidR="00F071DE" w:rsidRPr="00F071DE" w:rsidRDefault="00F071DE" w:rsidP="00F071DE">
            <w:pPr>
              <w:rPr>
                <w:rFonts w:ascii="Gill Sans MT" w:hAnsi="Gill Sans MT" w:cstheme="minorHAnsi"/>
                <w:sz w:val="12"/>
                <w:szCs w:val="12"/>
              </w:rPr>
            </w:pPr>
          </w:p>
        </w:tc>
        <w:tc>
          <w:tcPr>
            <w:tcW w:w="1843" w:type="dxa"/>
          </w:tcPr>
          <w:p w:rsidR="00F071DE" w:rsidRPr="00F071DE" w:rsidRDefault="00F071DE" w:rsidP="00F071DE">
            <w:pPr>
              <w:rPr>
                <w:rFonts w:ascii="Gill Sans MT" w:hAnsi="Gill Sans MT"/>
                <w:sz w:val="12"/>
                <w:szCs w:val="12"/>
              </w:rPr>
            </w:pPr>
            <w:hyperlink r:id="rId6" w:history="1">
              <w:r w:rsidRPr="00F071DE">
                <w:rPr>
                  <w:rStyle w:val="Hyperlink"/>
                  <w:rFonts w:ascii="Gill Sans MT" w:hAnsi="Gill Sans MT"/>
                  <w:sz w:val="12"/>
                  <w:szCs w:val="12"/>
                </w:rPr>
                <w:t>https://teachers.thenational.academy/lessons/who-is-brahman-to-hindus-65k30d</w:t>
              </w:r>
            </w:hyperlink>
          </w:p>
          <w:p w:rsidR="00F071DE" w:rsidRPr="00F071DE" w:rsidRDefault="00F071DE" w:rsidP="00F071DE">
            <w:pPr>
              <w:rPr>
                <w:rFonts w:ascii="Gill Sans MT" w:hAnsi="Gill Sans MT" w:cstheme="minorHAnsi"/>
                <w:sz w:val="12"/>
                <w:szCs w:val="12"/>
              </w:rPr>
            </w:pPr>
          </w:p>
          <w:p w:rsidR="00F071DE" w:rsidRPr="00F071DE" w:rsidRDefault="00F071DE" w:rsidP="00F071DE">
            <w:pPr>
              <w:rPr>
                <w:rFonts w:ascii="Gill Sans MT" w:hAnsi="Gill Sans MT" w:cstheme="minorHAnsi"/>
                <w:bCs/>
                <w:color w:val="434343"/>
                <w:sz w:val="12"/>
                <w:szCs w:val="12"/>
              </w:rPr>
            </w:pPr>
            <w:r w:rsidRPr="00F071DE">
              <w:rPr>
                <w:rFonts w:ascii="Gill Sans MT" w:hAnsi="Gill Sans MT" w:cstheme="minorHAnsi"/>
                <w:bCs/>
                <w:color w:val="434343"/>
                <w:sz w:val="12"/>
                <w:szCs w:val="12"/>
              </w:rPr>
              <w:t>In this lesson, we are going to be learning about the three gods who make up Brahman (Brahma, Vishnu and Shiva). We will also learn about the feminine deities within Hinduism.</w:t>
            </w:r>
          </w:p>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Daily Mile (e.g. laps of your garden)</w:t>
            </w:r>
          </w:p>
        </w:tc>
        <w:tc>
          <w:tcPr>
            <w:tcW w:w="1560" w:type="dxa"/>
            <w:vMerge w:val="restart"/>
          </w:tcPr>
          <w:p w:rsidR="00F071DE" w:rsidRPr="00F071DE" w:rsidRDefault="00F071DE" w:rsidP="00F071DE">
            <w:pPr>
              <w:rPr>
                <w:rFonts w:ascii="Gill Sans MT" w:hAnsi="Gill Sans MT"/>
                <w:sz w:val="12"/>
                <w:szCs w:val="12"/>
              </w:rPr>
            </w:pPr>
            <w:r w:rsidRPr="00F071DE">
              <w:rPr>
                <w:rFonts w:ascii="Gill Sans MT" w:hAnsi="Gill Sans MT"/>
                <w:sz w:val="12"/>
                <w:szCs w:val="12"/>
              </w:rPr>
              <w:t>Our artwork during this half term is based on nature.</w:t>
            </w:r>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sz w:val="12"/>
                <w:szCs w:val="12"/>
              </w:rPr>
            </w:pPr>
            <w:r w:rsidRPr="00F071DE">
              <w:rPr>
                <w:rFonts w:ascii="Gill Sans MT" w:hAnsi="Gill Sans MT"/>
                <w:sz w:val="12"/>
                <w:szCs w:val="12"/>
              </w:rPr>
              <w:t>Can you create a sketch with nature as the focus?</w:t>
            </w:r>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sz w:val="12"/>
                <w:szCs w:val="12"/>
              </w:rPr>
            </w:pPr>
            <w:r w:rsidRPr="00F071DE">
              <w:rPr>
                <w:rFonts w:ascii="Gill Sans MT" w:hAnsi="Gill Sans MT"/>
                <w:sz w:val="12"/>
                <w:szCs w:val="12"/>
              </w:rPr>
              <w:t>This could be drawing a tree (the whole of it or part of it),</w:t>
            </w:r>
          </w:p>
          <w:p w:rsidR="00F071DE" w:rsidRPr="00F071DE" w:rsidRDefault="00F071DE" w:rsidP="00F071DE">
            <w:pPr>
              <w:rPr>
                <w:rFonts w:ascii="Gill Sans MT" w:hAnsi="Gill Sans MT"/>
                <w:sz w:val="12"/>
                <w:szCs w:val="12"/>
              </w:rPr>
            </w:pPr>
            <w:r w:rsidRPr="00F071DE">
              <w:rPr>
                <w:rFonts w:ascii="Gill Sans MT" w:hAnsi="Gill Sans MT"/>
                <w:sz w:val="12"/>
                <w:szCs w:val="12"/>
              </w:rPr>
              <w:t>A field,</w:t>
            </w:r>
          </w:p>
          <w:p w:rsidR="00F071DE" w:rsidRPr="00F071DE" w:rsidRDefault="00F071DE" w:rsidP="00F071DE">
            <w:pPr>
              <w:rPr>
                <w:rFonts w:ascii="Gill Sans MT" w:hAnsi="Gill Sans MT"/>
                <w:sz w:val="12"/>
                <w:szCs w:val="12"/>
              </w:rPr>
            </w:pPr>
            <w:r w:rsidRPr="00F071DE">
              <w:rPr>
                <w:rFonts w:ascii="Gill Sans MT" w:hAnsi="Gill Sans MT"/>
                <w:sz w:val="12"/>
                <w:szCs w:val="12"/>
              </w:rPr>
              <w:t>A plant,</w:t>
            </w:r>
          </w:p>
          <w:p w:rsidR="00F071DE" w:rsidRPr="00F071DE" w:rsidRDefault="00F071DE" w:rsidP="00F071DE">
            <w:pPr>
              <w:rPr>
                <w:rFonts w:ascii="Gill Sans MT" w:hAnsi="Gill Sans MT"/>
                <w:sz w:val="12"/>
                <w:szCs w:val="12"/>
              </w:rPr>
            </w:pPr>
            <w:r w:rsidRPr="00F071DE">
              <w:rPr>
                <w:rFonts w:ascii="Gill Sans MT" w:hAnsi="Gill Sans MT"/>
                <w:sz w:val="12"/>
                <w:szCs w:val="12"/>
              </w:rPr>
              <w:t>A flower head,</w:t>
            </w:r>
          </w:p>
          <w:p w:rsidR="00F071DE" w:rsidRPr="00F071DE" w:rsidRDefault="00F071DE" w:rsidP="00F071DE">
            <w:pPr>
              <w:rPr>
                <w:rFonts w:ascii="Gill Sans MT" w:hAnsi="Gill Sans MT"/>
                <w:sz w:val="12"/>
                <w:szCs w:val="12"/>
              </w:rPr>
            </w:pPr>
            <w:r w:rsidRPr="00F071DE">
              <w:rPr>
                <w:rFonts w:ascii="Gill Sans MT" w:hAnsi="Gill Sans MT"/>
                <w:sz w:val="12"/>
                <w:szCs w:val="12"/>
              </w:rPr>
              <w:t>rock formations.</w:t>
            </w:r>
          </w:p>
          <w:p w:rsidR="00F071DE" w:rsidRPr="00F071DE" w:rsidRDefault="00F071DE" w:rsidP="00F071DE">
            <w:pPr>
              <w:rPr>
                <w:rFonts w:ascii="Gill Sans MT" w:hAnsi="Gill Sans MT"/>
                <w:sz w:val="12"/>
                <w:szCs w:val="12"/>
              </w:rPr>
            </w:pPr>
            <w:r w:rsidRPr="00F071DE">
              <w:rPr>
                <w:rFonts w:ascii="Gill Sans MT" w:hAnsi="Gill Sans MT"/>
                <w:sz w:val="12"/>
                <w:szCs w:val="12"/>
              </w:rPr>
              <w:t>animals/ birds/ insects.</w:t>
            </w:r>
          </w:p>
          <w:p w:rsidR="00F071DE" w:rsidRPr="00F071DE" w:rsidRDefault="00F071DE" w:rsidP="00F071DE">
            <w:pPr>
              <w:rPr>
                <w:rFonts w:ascii="Gill Sans MT" w:hAnsi="Gill Sans MT"/>
                <w:sz w:val="12"/>
                <w:szCs w:val="12"/>
              </w:rPr>
            </w:pPr>
            <w:r w:rsidRPr="00F071DE">
              <w:rPr>
                <w:rFonts w:ascii="Gill Sans MT" w:hAnsi="Gill Sans MT"/>
                <w:sz w:val="12"/>
                <w:szCs w:val="12"/>
              </w:rPr>
              <w:t>There are so many choices!</w:t>
            </w:r>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sz w:val="12"/>
                <w:szCs w:val="12"/>
              </w:rPr>
            </w:pPr>
            <w:r w:rsidRPr="00F071DE">
              <w:rPr>
                <w:rFonts w:ascii="Gill Sans MT" w:hAnsi="Gill Sans MT"/>
                <w:sz w:val="12"/>
                <w:szCs w:val="12"/>
              </w:rPr>
              <w:t>Remember to use all the sketching techniques that we have used over this year.</w:t>
            </w:r>
          </w:p>
        </w:tc>
        <w:tc>
          <w:tcPr>
            <w:tcW w:w="1559" w:type="dxa"/>
          </w:tcPr>
          <w:p w:rsidR="00F071DE" w:rsidRPr="00F071DE" w:rsidRDefault="00F071DE" w:rsidP="00F071DE">
            <w:pPr>
              <w:rPr>
                <w:rFonts w:ascii="Gill Sans MT" w:hAnsi="Gill Sans MT"/>
                <w:sz w:val="12"/>
                <w:szCs w:val="12"/>
              </w:rPr>
            </w:pPr>
            <w:hyperlink r:id="rId7" w:history="1">
              <w:r w:rsidRPr="00F071DE">
                <w:rPr>
                  <w:rStyle w:val="Hyperlink"/>
                  <w:rFonts w:ascii="Gill Sans MT" w:hAnsi="Gill Sans MT"/>
                  <w:sz w:val="12"/>
                  <w:szCs w:val="12"/>
                </w:rPr>
                <w:t>https://teachers.thenational.academy/lessons/introducing-variables-71k68d</w:t>
              </w:r>
            </w:hyperlink>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sz w:val="12"/>
                <w:szCs w:val="12"/>
              </w:rPr>
            </w:pPr>
            <w:r w:rsidRPr="00F071DE">
              <w:rPr>
                <w:rFonts w:ascii="Gill Sans MT" w:hAnsi="Gill Sans MT"/>
                <w:sz w:val="12"/>
                <w:szCs w:val="12"/>
              </w:rPr>
              <w:t>Scratch website used</w:t>
            </w:r>
          </w:p>
          <w:p w:rsidR="00F071DE" w:rsidRPr="00F071DE" w:rsidRDefault="00F071DE" w:rsidP="00F071DE">
            <w:pPr>
              <w:rPr>
                <w:rFonts w:ascii="Gill Sans MT" w:hAnsi="Gill Sans MT"/>
                <w:sz w:val="12"/>
                <w:szCs w:val="12"/>
              </w:rPr>
            </w:pPr>
            <w:hyperlink r:id="rId8" w:history="1">
              <w:r w:rsidRPr="00F071DE">
                <w:rPr>
                  <w:rStyle w:val="Hyperlink"/>
                  <w:rFonts w:ascii="Gill Sans MT" w:hAnsi="Gill Sans MT"/>
                  <w:sz w:val="12"/>
                  <w:szCs w:val="12"/>
                </w:rPr>
                <w:t>https://scratch.mit.edu/explore/projects/games/</w:t>
              </w:r>
            </w:hyperlink>
          </w:p>
          <w:p w:rsidR="00F071DE" w:rsidRPr="00F071DE" w:rsidRDefault="00F071DE" w:rsidP="00F071DE">
            <w:pPr>
              <w:rPr>
                <w:rFonts w:ascii="Gill Sans MT" w:hAnsi="Gill Sans MT"/>
                <w:sz w:val="12"/>
                <w:szCs w:val="12"/>
              </w:rPr>
            </w:pPr>
          </w:p>
        </w:tc>
        <w:tc>
          <w:tcPr>
            <w:tcW w:w="1701" w:type="dxa"/>
          </w:tcPr>
          <w:p w:rsidR="00F071DE" w:rsidRPr="00F071DE" w:rsidRDefault="00F071DE" w:rsidP="00F071DE">
            <w:pPr>
              <w:rPr>
                <w:rFonts w:ascii="Gill Sans MT" w:hAnsi="Gill Sans MT"/>
                <w:sz w:val="12"/>
                <w:szCs w:val="12"/>
              </w:rPr>
            </w:pPr>
            <w:hyperlink r:id="rId9" w:history="1">
              <w:r w:rsidRPr="00F071DE">
                <w:rPr>
                  <w:rStyle w:val="Hyperlink"/>
                  <w:rFonts w:ascii="Gill Sans MT" w:hAnsi="Gill Sans MT"/>
                  <w:sz w:val="12"/>
                  <w:szCs w:val="12"/>
                </w:rPr>
                <w:t>https://teachers.thenational.academy/lessons/my-own-workout-75j6at</w:t>
              </w:r>
            </w:hyperlink>
          </w:p>
          <w:p w:rsidR="00F071DE" w:rsidRPr="00F071DE" w:rsidRDefault="00F071DE" w:rsidP="00F071DE">
            <w:pPr>
              <w:rPr>
                <w:rFonts w:ascii="Gill Sans MT" w:hAnsi="Gill Sans MT"/>
                <w:sz w:val="12"/>
                <w:szCs w:val="12"/>
              </w:rPr>
            </w:pPr>
          </w:p>
        </w:tc>
        <w:tc>
          <w:tcPr>
            <w:tcW w:w="1843" w:type="dxa"/>
          </w:tcPr>
          <w:p w:rsidR="00F071DE" w:rsidRPr="00F071DE" w:rsidRDefault="00F071DE" w:rsidP="00F071DE">
            <w:pPr>
              <w:rPr>
                <w:rFonts w:ascii="Gill Sans MT" w:hAnsi="Gill Sans MT"/>
                <w:sz w:val="12"/>
                <w:szCs w:val="12"/>
              </w:rPr>
            </w:pPr>
            <w:hyperlink r:id="rId10" w:history="1">
              <w:r w:rsidRPr="00F071DE">
                <w:rPr>
                  <w:rStyle w:val="Hyperlink"/>
                  <w:rFonts w:ascii="Gill Sans MT" w:hAnsi="Gill Sans MT"/>
                  <w:sz w:val="12"/>
                  <w:szCs w:val="12"/>
                </w:rPr>
                <w:t>https://classroom.thenational.academy/lessons/saying-your-age-in-spanish-68u38d?activity=video&amp;step=2&amp;view=1</w:t>
              </w:r>
            </w:hyperlink>
          </w:p>
          <w:p w:rsidR="00F071DE" w:rsidRPr="00F071DE" w:rsidRDefault="00F071DE" w:rsidP="00F071DE">
            <w:pPr>
              <w:rPr>
                <w:rFonts w:ascii="Gill Sans MT" w:hAnsi="Gill Sans MT"/>
                <w:sz w:val="12"/>
                <w:szCs w:val="12"/>
              </w:rPr>
            </w:pPr>
          </w:p>
        </w:tc>
      </w:tr>
      <w:tr w:rsidR="00F071DE" w:rsidRPr="00CE3FA8" w:rsidTr="00F071DE">
        <w:tc>
          <w:tcPr>
            <w:tcW w:w="1980"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Research the demographics of the capital cities of the UK and compare these to Alnwick/ Northumberland.</w:t>
            </w:r>
          </w:p>
          <w:p w:rsidR="00F071DE" w:rsidRPr="00F071DE" w:rsidRDefault="00F071DE" w:rsidP="00F071DE">
            <w:pPr>
              <w:rPr>
                <w:rFonts w:ascii="Gill Sans MT" w:hAnsi="Gill Sans MT"/>
                <w:sz w:val="12"/>
                <w:szCs w:val="12"/>
              </w:rPr>
            </w:pPr>
            <w:r w:rsidRPr="00F071DE">
              <w:rPr>
                <w:rFonts w:ascii="Gill Sans MT" w:hAnsi="Gill Sans MT"/>
                <w:sz w:val="12"/>
                <w:szCs w:val="12"/>
              </w:rPr>
              <w:t>Why do you think they might differ?</w:t>
            </w:r>
          </w:p>
        </w:tc>
        <w:tc>
          <w:tcPr>
            <w:tcW w:w="1559" w:type="dxa"/>
          </w:tcPr>
          <w:p w:rsidR="00F071DE" w:rsidRPr="00F071DE" w:rsidRDefault="00F071DE" w:rsidP="00F071DE">
            <w:pPr>
              <w:rPr>
                <w:rFonts w:ascii="Gill Sans MT" w:hAnsi="Gill Sans MT" w:cstheme="minorHAnsi"/>
                <w:sz w:val="12"/>
                <w:szCs w:val="12"/>
              </w:rPr>
            </w:pPr>
            <w:hyperlink r:id="rId11" w:history="1">
              <w:r w:rsidRPr="00F071DE">
                <w:rPr>
                  <w:rStyle w:val="Hyperlink"/>
                  <w:rFonts w:ascii="Gill Sans MT" w:hAnsi="Gill Sans MT" w:cstheme="minorHAnsi"/>
                  <w:sz w:val="12"/>
                  <w:szCs w:val="12"/>
                </w:rPr>
                <w:t>https://teachers.thenational.academy/lessons/how-do-lifecycles-compare-across-the-animal-kingdom-6wv32r</w:t>
              </w:r>
            </w:hyperlink>
          </w:p>
          <w:p w:rsidR="00F071DE" w:rsidRPr="00F071DE" w:rsidRDefault="00F071DE" w:rsidP="00F071DE">
            <w:pPr>
              <w:rPr>
                <w:rFonts w:ascii="Gill Sans MT" w:hAnsi="Gill Sans MT" w:cstheme="minorHAnsi"/>
                <w:sz w:val="12"/>
                <w:szCs w:val="12"/>
              </w:rPr>
            </w:pPr>
          </w:p>
          <w:p w:rsidR="00F071DE" w:rsidRPr="00F071DE" w:rsidRDefault="00F071DE" w:rsidP="00F071DE">
            <w:pPr>
              <w:rPr>
                <w:rFonts w:ascii="Gill Sans MT" w:hAnsi="Gill Sans MT"/>
                <w:sz w:val="12"/>
                <w:szCs w:val="12"/>
              </w:rPr>
            </w:pPr>
            <w:r w:rsidRPr="00F071DE">
              <w:rPr>
                <w:rFonts w:ascii="Gill Sans MT" w:hAnsi="Gill Sans MT" w:cstheme="minorHAnsi"/>
                <w:bCs/>
                <w:color w:val="434343"/>
                <w:sz w:val="12"/>
                <w:szCs w:val="12"/>
              </w:rPr>
              <w:t>In this lesson, we will be recapping the life cycles of insects, amphibians, mammals and birds. We will also be completing an independent project where we research the life cycle of an animal of our choice.</w:t>
            </w:r>
          </w:p>
        </w:tc>
        <w:tc>
          <w:tcPr>
            <w:tcW w:w="1559" w:type="dxa"/>
          </w:tcPr>
          <w:p w:rsidR="00F071DE" w:rsidRPr="00F071DE" w:rsidRDefault="00F071DE" w:rsidP="00F071DE">
            <w:pPr>
              <w:rPr>
                <w:rFonts w:ascii="Gill Sans MT" w:hAnsi="Gill Sans MT"/>
                <w:sz w:val="12"/>
                <w:szCs w:val="12"/>
              </w:rPr>
            </w:pPr>
            <w:hyperlink r:id="rId12" w:history="1">
              <w:r w:rsidRPr="00F071DE">
                <w:rPr>
                  <w:rStyle w:val="Hyperlink"/>
                  <w:rFonts w:ascii="Gill Sans MT" w:hAnsi="Gill Sans MT"/>
                  <w:sz w:val="12"/>
                  <w:szCs w:val="12"/>
                </w:rPr>
                <w:t>https://teachers.thenational.academy/lessons/improvising-rhythmic-patterns-6hh3jt</w:t>
              </w:r>
            </w:hyperlink>
          </w:p>
          <w:p w:rsidR="00F071DE" w:rsidRPr="00F071DE" w:rsidRDefault="00F071DE" w:rsidP="00F071DE">
            <w:pPr>
              <w:rPr>
                <w:rFonts w:ascii="Gill Sans MT" w:hAnsi="Gill Sans MT" w:cstheme="minorHAnsi"/>
                <w:sz w:val="12"/>
                <w:szCs w:val="12"/>
              </w:rPr>
            </w:pPr>
          </w:p>
          <w:p w:rsidR="00F071DE" w:rsidRPr="00F071DE" w:rsidRDefault="00F071DE" w:rsidP="00F071DE">
            <w:pPr>
              <w:rPr>
                <w:rFonts w:ascii="Gill Sans MT" w:hAnsi="Gill Sans MT"/>
                <w:sz w:val="12"/>
                <w:szCs w:val="12"/>
              </w:rPr>
            </w:pPr>
            <w:r w:rsidRPr="00F071DE">
              <w:rPr>
                <w:rFonts w:ascii="Gill Sans MT" w:hAnsi="Gill Sans MT" w:cstheme="minorHAnsi"/>
                <w:bCs/>
                <w:color w:val="434343"/>
                <w:sz w:val="12"/>
                <w:szCs w:val="12"/>
              </w:rPr>
              <w:t>In this lesson, you are going to begin to clap rhythmic patterns in a call and response pattern. You are going to learn what improvising means and how to create a rhythmic improvisation pattern. You will also revisit our song and make up some body percussion patterns to fit the pulse.</w:t>
            </w:r>
          </w:p>
        </w:tc>
        <w:tc>
          <w:tcPr>
            <w:tcW w:w="1843" w:type="dxa"/>
          </w:tcPr>
          <w:p w:rsidR="00F071DE" w:rsidRPr="00F071DE" w:rsidRDefault="00F071DE" w:rsidP="00F071DE">
            <w:pPr>
              <w:rPr>
                <w:rFonts w:ascii="Gill Sans MT" w:hAnsi="Gill Sans MT"/>
                <w:sz w:val="12"/>
                <w:szCs w:val="12"/>
              </w:rPr>
            </w:pPr>
            <w:hyperlink r:id="rId13" w:history="1">
              <w:r w:rsidRPr="00F071DE">
                <w:rPr>
                  <w:rStyle w:val="Hyperlink"/>
                  <w:rFonts w:ascii="Gill Sans MT" w:hAnsi="Gill Sans MT"/>
                  <w:sz w:val="12"/>
                  <w:szCs w:val="12"/>
                </w:rPr>
                <w:t>https://teachers.thenational.academy/lessons/what-is-the-story-of-shiva-and-the-ganges-c4rpcc</w:t>
              </w:r>
            </w:hyperlink>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cstheme="minorHAnsi"/>
                <w:bCs/>
                <w:color w:val="434343"/>
                <w:sz w:val="12"/>
                <w:szCs w:val="12"/>
              </w:rPr>
            </w:pPr>
            <w:r w:rsidRPr="00F071DE">
              <w:rPr>
                <w:rFonts w:ascii="Gill Sans MT" w:hAnsi="Gill Sans MT" w:cstheme="minorHAnsi"/>
                <w:bCs/>
                <w:color w:val="434343"/>
                <w:sz w:val="12"/>
                <w:szCs w:val="12"/>
              </w:rPr>
              <w:t>In this lesson, we are going to be learning about the story of Shiva and the goddess Ganga and we will learn about why Shiva is important to Hindus.</w:t>
            </w:r>
          </w:p>
          <w:p w:rsidR="00F071DE" w:rsidRPr="00F071DE" w:rsidRDefault="00F071DE" w:rsidP="00F071DE">
            <w:pPr>
              <w:rPr>
                <w:rFonts w:ascii="Gill Sans MT" w:hAnsi="Gill Sans MT" w:cstheme="minorHAnsi"/>
                <w:sz w:val="12"/>
                <w:szCs w:val="12"/>
              </w:rPr>
            </w:pP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Go for a brisk walk.</w:t>
            </w:r>
          </w:p>
        </w:tc>
        <w:tc>
          <w:tcPr>
            <w:tcW w:w="1560" w:type="dxa"/>
            <w:vMerge/>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hyperlink r:id="rId14" w:history="1">
              <w:r w:rsidRPr="00F071DE">
                <w:rPr>
                  <w:rStyle w:val="Hyperlink"/>
                  <w:rFonts w:ascii="Gill Sans MT" w:hAnsi="Gill Sans MT"/>
                  <w:sz w:val="12"/>
                  <w:szCs w:val="12"/>
                </w:rPr>
                <w:t>https://teachers.thenational.academy/lessons/variables-in-programming-cmtpad</w:t>
              </w:r>
            </w:hyperlink>
          </w:p>
          <w:p w:rsidR="00F071DE" w:rsidRPr="00F071DE" w:rsidRDefault="00F071DE" w:rsidP="00F071DE">
            <w:pPr>
              <w:rPr>
                <w:rFonts w:ascii="Gill Sans MT" w:hAnsi="Gill Sans MT"/>
                <w:sz w:val="12"/>
                <w:szCs w:val="12"/>
              </w:rPr>
            </w:pPr>
          </w:p>
        </w:tc>
        <w:tc>
          <w:tcPr>
            <w:tcW w:w="1701" w:type="dxa"/>
          </w:tcPr>
          <w:p w:rsidR="00F071DE" w:rsidRPr="00F071DE" w:rsidRDefault="00F071DE" w:rsidP="00F071DE">
            <w:pPr>
              <w:rPr>
                <w:rFonts w:ascii="Gill Sans MT" w:hAnsi="Gill Sans MT"/>
                <w:sz w:val="12"/>
                <w:szCs w:val="12"/>
              </w:rPr>
            </w:pPr>
            <w:hyperlink r:id="rId15" w:history="1">
              <w:r w:rsidRPr="00F071DE">
                <w:rPr>
                  <w:rStyle w:val="Hyperlink"/>
                  <w:rFonts w:ascii="Gill Sans MT" w:hAnsi="Gill Sans MT"/>
                  <w:sz w:val="12"/>
                  <w:szCs w:val="12"/>
                </w:rPr>
                <w:t>https://teachers.thenational.academy/lessons/images-in-the-media-cdk32r</w:t>
              </w:r>
            </w:hyperlink>
          </w:p>
          <w:p w:rsidR="00F071DE" w:rsidRPr="00F071DE" w:rsidRDefault="00F071DE" w:rsidP="00F071DE">
            <w:pPr>
              <w:rPr>
                <w:rFonts w:ascii="Gill Sans MT" w:hAnsi="Gill Sans MT"/>
                <w:sz w:val="12"/>
                <w:szCs w:val="12"/>
              </w:rPr>
            </w:pPr>
          </w:p>
        </w:tc>
        <w:tc>
          <w:tcPr>
            <w:tcW w:w="1843" w:type="dxa"/>
          </w:tcPr>
          <w:p w:rsidR="00F071DE" w:rsidRPr="00F071DE" w:rsidRDefault="00F071DE" w:rsidP="00F071DE">
            <w:pPr>
              <w:rPr>
                <w:rFonts w:ascii="Gill Sans MT" w:hAnsi="Gill Sans MT"/>
                <w:sz w:val="12"/>
                <w:szCs w:val="12"/>
              </w:rPr>
            </w:pPr>
            <w:hyperlink r:id="rId16" w:history="1">
              <w:r w:rsidRPr="00F071DE">
                <w:rPr>
                  <w:rStyle w:val="Hyperlink"/>
                  <w:rFonts w:ascii="Gill Sans MT" w:hAnsi="Gill Sans MT"/>
                  <w:sz w:val="12"/>
                  <w:szCs w:val="12"/>
                </w:rPr>
                <w:t>https://classroom.thenational.academy/lessons/months-of-the-year-in-spanish-c5k30d</w:t>
              </w:r>
            </w:hyperlink>
          </w:p>
          <w:p w:rsidR="00F071DE" w:rsidRPr="00F071DE" w:rsidRDefault="00F071DE" w:rsidP="00F071DE">
            <w:pPr>
              <w:rPr>
                <w:rFonts w:ascii="Gill Sans MT" w:hAnsi="Gill Sans MT"/>
                <w:sz w:val="12"/>
                <w:szCs w:val="12"/>
              </w:rPr>
            </w:pPr>
          </w:p>
        </w:tc>
      </w:tr>
      <w:tr w:rsidR="00F071DE" w:rsidRPr="00CE3FA8" w:rsidTr="00F071DE">
        <w:tc>
          <w:tcPr>
            <w:tcW w:w="1980"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Research mapping tasks:</w:t>
            </w:r>
          </w:p>
          <w:p w:rsidR="00F071DE" w:rsidRPr="00F071DE" w:rsidRDefault="00F071DE" w:rsidP="00F071DE">
            <w:pPr>
              <w:rPr>
                <w:rFonts w:ascii="Gill Sans MT" w:hAnsi="Gill Sans MT"/>
                <w:sz w:val="12"/>
                <w:szCs w:val="12"/>
              </w:rPr>
            </w:pPr>
            <w:r w:rsidRPr="00F071DE">
              <w:rPr>
                <w:rFonts w:ascii="Gill Sans MT" w:hAnsi="Gill Sans MT"/>
                <w:sz w:val="12"/>
                <w:szCs w:val="12"/>
              </w:rPr>
              <w:t>What are imports and exports?</w:t>
            </w:r>
          </w:p>
          <w:p w:rsidR="00F071DE" w:rsidRPr="00F071DE" w:rsidRDefault="00F071DE" w:rsidP="00F071DE">
            <w:pPr>
              <w:rPr>
                <w:rFonts w:ascii="Gill Sans MT" w:hAnsi="Gill Sans MT"/>
                <w:sz w:val="12"/>
                <w:szCs w:val="12"/>
              </w:rPr>
            </w:pPr>
            <w:r w:rsidRPr="00F071DE">
              <w:rPr>
                <w:rFonts w:ascii="Gill Sans MT" w:hAnsi="Gill Sans MT"/>
                <w:sz w:val="12"/>
                <w:szCs w:val="12"/>
              </w:rPr>
              <w:t>What does the UK export?</w:t>
            </w:r>
          </w:p>
          <w:p w:rsidR="00F071DE" w:rsidRPr="00F071DE" w:rsidRDefault="00F071DE" w:rsidP="00F071DE">
            <w:pPr>
              <w:rPr>
                <w:rFonts w:ascii="Gill Sans MT" w:hAnsi="Gill Sans MT"/>
                <w:sz w:val="12"/>
                <w:szCs w:val="12"/>
              </w:rPr>
            </w:pPr>
            <w:r w:rsidRPr="00F071DE">
              <w:rPr>
                <w:rFonts w:ascii="Gill Sans MT" w:hAnsi="Gill Sans MT"/>
                <w:sz w:val="12"/>
                <w:szCs w:val="12"/>
              </w:rPr>
              <w:t>What does the UK import?</w:t>
            </w:r>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sz w:val="12"/>
                <w:szCs w:val="12"/>
              </w:rPr>
            </w:pPr>
            <w:r w:rsidRPr="00F071DE">
              <w:rPr>
                <w:rFonts w:ascii="Gill Sans MT" w:hAnsi="Gill Sans MT"/>
                <w:sz w:val="12"/>
                <w:szCs w:val="12"/>
              </w:rPr>
              <w:t>Where are the main trading ports of the UK? Label them on a map of the UK and state what is exported and/or imported there.</w:t>
            </w:r>
          </w:p>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843" w:type="dxa"/>
          </w:tcPr>
          <w:p w:rsidR="00F071DE" w:rsidRPr="00F071DE" w:rsidRDefault="00F071DE" w:rsidP="00F071DE">
            <w:pPr>
              <w:rPr>
                <w:rFonts w:ascii="Gill Sans MT" w:hAnsi="Gill Sans MT"/>
                <w:sz w:val="12"/>
                <w:szCs w:val="12"/>
              </w:rPr>
            </w:pPr>
            <w:hyperlink r:id="rId17" w:history="1">
              <w:r w:rsidRPr="00F071DE">
                <w:rPr>
                  <w:rStyle w:val="Hyperlink"/>
                  <w:rFonts w:ascii="Gill Sans MT" w:hAnsi="Gill Sans MT"/>
                  <w:sz w:val="12"/>
                  <w:szCs w:val="12"/>
                </w:rPr>
                <w:t>https://teachers.thenational.academy/lessons/how-do-hindus-express-their-faith-today-c8tk8c</w:t>
              </w:r>
            </w:hyperlink>
          </w:p>
          <w:p w:rsidR="00F071DE" w:rsidRPr="00F071DE" w:rsidRDefault="00F071DE" w:rsidP="00F071DE">
            <w:pPr>
              <w:rPr>
                <w:rFonts w:ascii="Gill Sans MT" w:hAnsi="Gill Sans MT"/>
                <w:sz w:val="12"/>
                <w:szCs w:val="12"/>
              </w:rPr>
            </w:pPr>
          </w:p>
          <w:p w:rsidR="00F071DE" w:rsidRPr="00F071DE" w:rsidRDefault="00F071DE" w:rsidP="00F071DE">
            <w:pPr>
              <w:rPr>
                <w:rFonts w:ascii="Gill Sans MT" w:hAnsi="Gill Sans MT" w:cstheme="minorHAnsi"/>
                <w:sz w:val="12"/>
                <w:szCs w:val="12"/>
              </w:rPr>
            </w:pPr>
            <w:r w:rsidRPr="00F071DE">
              <w:rPr>
                <w:rFonts w:ascii="Gill Sans MT" w:hAnsi="Gill Sans MT" w:cstheme="minorHAnsi"/>
                <w:bCs/>
                <w:color w:val="434343"/>
                <w:sz w:val="12"/>
                <w:szCs w:val="12"/>
              </w:rPr>
              <w:t>In this lesson, we are going to be learning Holi, which is an ancient festival that Hindus still celebrate today.</w:t>
            </w:r>
          </w:p>
        </w:tc>
        <w:tc>
          <w:tcPr>
            <w:tcW w:w="1559" w:type="dxa"/>
          </w:tcPr>
          <w:p w:rsidR="00F071DE" w:rsidRPr="00F071DE" w:rsidRDefault="00F071DE" w:rsidP="00F071DE">
            <w:pPr>
              <w:rPr>
                <w:rFonts w:ascii="Gill Sans MT" w:hAnsi="Gill Sans MT"/>
                <w:sz w:val="12"/>
                <w:szCs w:val="12"/>
              </w:rPr>
            </w:pPr>
            <w:r w:rsidRPr="00F071DE">
              <w:rPr>
                <w:rFonts w:ascii="Gill Sans MT" w:hAnsi="Gill Sans MT"/>
                <w:sz w:val="12"/>
                <w:szCs w:val="12"/>
              </w:rPr>
              <w:t xml:space="preserve">Ball games (this can be in any form – </w:t>
            </w:r>
            <w:proofErr w:type="spellStart"/>
            <w:r w:rsidRPr="00F071DE">
              <w:rPr>
                <w:rFonts w:ascii="Gill Sans MT" w:hAnsi="Gill Sans MT"/>
                <w:sz w:val="12"/>
                <w:szCs w:val="12"/>
              </w:rPr>
              <w:t>keepie</w:t>
            </w:r>
            <w:proofErr w:type="spellEnd"/>
            <w:r w:rsidRPr="00F071DE">
              <w:rPr>
                <w:rFonts w:ascii="Gill Sans MT" w:hAnsi="Gill Sans MT"/>
                <w:sz w:val="12"/>
                <w:szCs w:val="12"/>
              </w:rPr>
              <w:t>-ups with a football, throwing and catching etc.)</w:t>
            </w:r>
          </w:p>
        </w:tc>
        <w:tc>
          <w:tcPr>
            <w:tcW w:w="1560" w:type="dxa"/>
            <w:vMerge/>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701" w:type="dxa"/>
          </w:tcPr>
          <w:p w:rsidR="00F071DE" w:rsidRPr="00F071DE" w:rsidRDefault="00F071DE" w:rsidP="00F071DE">
            <w:pPr>
              <w:rPr>
                <w:rFonts w:ascii="Gill Sans MT" w:hAnsi="Gill Sans MT"/>
                <w:sz w:val="12"/>
                <w:szCs w:val="12"/>
              </w:rPr>
            </w:pPr>
          </w:p>
        </w:tc>
        <w:tc>
          <w:tcPr>
            <w:tcW w:w="1843" w:type="dxa"/>
          </w:tcPr>
          <w:p w:rsidR="00F071DE" w:rsidRPr="00F071DE" w:rsidRDefault="00F071DE" w:rsidP="00F071DE">
            <w:pPr>
              <w:rPr>
                <w:rFonts w:ascii="Gill Sans MT" w:hAnsi="Gill Sans MT"/>
                <w:sz w:val="12"/>
                <w:szCs w:val="12"/>
              </w:rPr>
            </w:pPr>
            <w:hyperlink r:id="rId18" w:history="1">
              <w:r w:rsidRPr="00F071DE">
                <w:rPr>
                  <w:rStyle w:val="Hyperlink"/>
                  <w:rFonts w:ascii="Gill Sans MT" w:hAnsi="Gill Sans MT"/>
                  <w:sz w:val="12"/>
                  <w:szCs w:val="12"/>
                </w:rPr>
                <w:t>https://classroom.thenational.academy/lessons/saying-the-month-of-your-birthday-74r38d</w:t>
              </w:r>
            </w:hyperlink>
          </w:p>
          <w:p w:rsidR="00F071DE" w:rsidRPr="00F071DE" w:rsidRDefault="00F071DE" w:rsidP="00F071DE">
            <w:pPr>
              <w:rPr>
                <w:rFonts w:ascii="Gill Sans MT" w:hAnsi="Gill Sans MT"/>
                <w:sz w:val="12"/>
                <w:szCs w:val="12"/>
              </w:rPr>
            </w:pPr>
          </w:p>
        </w:tc>
      </w:tr>
      <w:tr w:rsidR="00F071DE" w:rsidRPr="00CE3FA8" w:rsidTr="00F071DE">
        <w:tc>
          <w:tcPr>
            <w:tcW w:w="1980" w:type="dxa"/>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843" w:type="dxa"/>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560" w:type="dxa"/>
            <w:vMerge/>
          </w:tcPr>
          <w:p w:rsidR="00F071DE" w:rsidRPr="00F071DE" w:rsidRDefault="00F071DE" w:rsidP="00F071DE">
            <w:pPr>
              <w:rPr>
                <w:rFonts w:ascii="Gill Sans MT" w:hAnsi="Gill Sans MT"/>
                <w:sz w:val="12"/>
                <w:szCs w:val="12"/>
              </w:rPr>
            </w:pPr>
          </w:p>
        </w:tc>
        <w:tc>
          <w:tcPr>
            <w:tcW w:w="1559" w:type="dxa"/>
          </w:tcPr>
          <w:p w:rsidR="00F071DE" w:rsidRPr="00F071DE" w:rsidRDefault="00F071DE" w:rsidP="00F071DE">
            <w:pPr>
              <w:rPr>
                <w:rFonts w:ascii="Gill Sans MT" w:hAnsi="Gill Sans MT"/>
                <w:sz w:val="12"/>
                <w:szCs w:val="12"/>
              </w:rPr>
            </w:pPr>
          </w:p>
        </w:tc>
        <w:tc>
          <w:tcPr>
            <w:tcW w:w="1701" w:type="dxa"/>
          </w:tcPr>
          <w:p w:rsidR="00F071DE" w:rsidRPr="00F071DE" w:rsidRDefault="00F071DE" w:rsidP="00F071DE">
            <w:pPr>
              <w:rPr>
                <w:rFonts w:ascii="Gill Sans MT" w:hAnsi="Gill Sans MT"/>
                <w:sz w:val="12"/>
                <w:szCs w:val="12"/>
              </w:rPr>
            </w:pPr>
          </w:p>
        </w:tc>
        <w:tc>
          <w:tcPr>
            <w:tcW w:w="1843" w:type="dxa"/>
          </w:tcPr>
          <w:p w:rsidR="00F071DE" w:rsidRPr="00F071DE" w:rsidRDefault="00F071DE" w:rsidP="00F071DE">
            <w:pPr>
              <w:rPr>
                <w:rFonts w:ascii="Gill Sans MT" w:hAnsi="Gill Sans MT"/>
                <w:sz w:val="12"/>
                <w:szCs w:val="12"/>
              </w:rPr>
            </w:pPr>
            <w:hyperlink r:id="rId19" w:history="1">
              <w:r w:rsidRPr="00F071DE">
                <w:rPr>
                  <w:rStyle w:val="Hyperlink"/>
                  <w:rFonts w:ascii="Gill Sans MT" w:hAnsi="Gill Sans MT"/>
                  <w:sz w:val="12"/>
                  <w:szCs w:val="12"/>
                </w:rPr>
                <w:t>https://classroom.thenational.academy/lessons/saying-your-name-age-and-birthday-in-spanish-6cu62c</w:t>
              </w:r>
            </w:hyperlink>
          </w:p>
          <w:p w:rsidR="00F071DE" w:rsidRPr="00F071DE" w:rsidRDefault="00F071DE" w:rsidP="00F071DE">
            <w:pPr>
              <w:rPr>
                <w:rFonts w:ascii="Gill Sans MT" w:hAnsi="Gill Sans MT"/>
                <w:sz w:val="12"/>
                <w:szCs w:val="12"/>
              </w:rPr>
            </w:pPr>
          </w:p>
        </w:tc>
      </w:tr>
    </w:tbl>
    <w:p w:rsidR="00325DC2" w:rsidRPr="00BC5457" w:rsidRDefault="00325DC2" w:rsidP="00FC472B">
      <w:pPr>
        <w:rPr>
          <w:sz w:val="18"/>
          <w:szCs w:val="18"/>
        </w:rPr>
      </w:pPr>
      <w:r w:rsidRPr="00BC5457">
        <w:rPr>
          <w:sz w:val="18"/>
          <w:szCs w:val="18"/>
        </w:rPr>
        <w:t>Mr Charlton</w:t>
      </w:r>
    </w:p>
    <w:sectPr w:rsidR="00325DC2" w:rsidRPr="00BC5457" w:rsidSect="00C67D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E"/>
    <w:rsid w:val="00073AB0"/>
    <w:rsid w:val="001D26B4"/>
    <w:rsid w:val="002009E8"/>
    <w:rsid w:val="00325DC2"/>
    <w:rsid w:val="003A2F88"/>
    <w:rsid w:val="003F0F35"/>
    <w:rsid w:val="004107BE"/>
    <w:rsid w:val="00540FB0"/>
    <w:rsid w:val="005901B5"/>
    <w:rsid w:val="006B0475"/>
    <w:rsid w:val="00703F80"/>
    <w:rsid w:val="00782E4D"/>
    <w:rsid w:val="00856A9D"/>
    <w:rsid w:val="009730AE"/>
    <w:rsid w:val="00A572FE"/>
    <w:rsid w:val="00B06CCB"/>
    <w:rsid w:val="00BC5457"/>
    <w:rsid w:val="00C132F2"/>
    <w:rsid w:val="00C67CB6"/>
    <w:rsid w:val="00C67DA3"/>
    <w:rsid w:val="00CE3FA8"/>
    <w:rsid w:val="00DB7E2B"/>
    <w:rsid w:val="00E97D39"/>
    <w:rsid w:val="00F071DE"/>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DD4A"/>
  <w15:chartTrackingRefBased/>
  <w15:docId w15:val="{9AC4CCC7-7BC1-4E7E-8192-68927416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explore/projects/games/" TargetMode="External"/><Relationship Id="rId13" Type="http://schemas.openxmlformats.org/officeDocument/2006/relationships/hyperlink" Target="https://teachers.thenational.academy/lessons/what-is-the-story-of-shiva-and-the-ganges-c4rpcc" TargetMode="External"/><Relationship Id="rId18" Type="http://schemas.openxmlformats.org/officeDocument/2006/relationships/hyperlink" Target="https://classroom.thenational.academy/lessons/saying-the-month-of-your-birthday-74r38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chers.thenational.academy/lessons/introducing-variables-71k68d" TargetMode="External"/><Relationship Id="rId12" Type="http://schemas.openxmlformats.org/officeDocument/2006/relationships/hyperlink" Target="https://teachers.thenational.academy/lessons/improvising-rhythmic-patterns-6hh3jt" TargetMode="External"/><Relationship Id="rId17" Type="http://schemas.openxmlformats.org/officeDocument/2006/relationships/hyperlink" Target="https://teachers.thenational.academy/lessons/how-do-hindus-express-their-faith-today-c8tk8c" TargetMode="External"/><Relationship Id="rId2" Type="http://schemas.openxmlformats.org/officeDocument/2006/relationships/settings" Target="settings.xml"/><Relationship Id="rId16" Type="http://schemas.openxmlformats.org/officeDocument/2006/relationships/hyperlink" Target="https://classroom.thenational.academy/lessons/months-of-the-year-in-spanish-c5k30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achers.thenational.academy/lessons/who-is-brahman-to-hindus-65k30d" TargetMode="External"/><Relationship Id="rId11" Type="http://schemas.openxmlformats.org/officeDocument/2006/relationships/hyperlink" Target="https://teachers.thenational.academy/lessons/how-do-lifecycles-compare-across-the-animal-kingdom-6wv32r" TargetMode="External"/><Relationship Id="rId5" Type="http://schemas.openxmlformats.org/officeDocument/2006/relationships/hyperlink" Target="https://teachers.thenational.academy/lessons/understanding-rhythm-and-pulse-68rkae" TargetMode="External"/><Relationship Id="rId15" Type="http://schemas.openxmlformats.org/officeDocument/2006/relationships/hyperlink" Target="https://teachers.thenational.academy/lessons/images-in-the-media-cdk32r" TargetMode="External"/><Relationship Id="rId10" Type="http://schemas.openxmlformats.org/officeDocument/2006/relationships/hyperlink" Target="https://classroom.thenational.academy/lessons/saying-your-age-in-spanish-68u38d?activity=video&amp;step=2&amp;view=1" TargetMode="External"/><Relationship Id="rId19" Type="http://schemas.openxmlformats.org/officeDocument/2006/relationships/hyperlink" Target="https://classroom.thenational.academy/lessons/saying-your-name-age-and-birthday-in-spanish-6cu62c" TargetMode="External"/><Relationship Id="rId4" Type="http://schemas.openxmlformats.org/officeDocument/2006/relationships/hyperlink" Target="https://teachers.thenational.academy/lessons/why-do-plants-have-flowers-70v3gc" TargetMode="External"/><Relationship Id="rId9" Type="http://schemas.openxmlformats.org/officeDocument/2006/relationships/hyperlink" Target="https://teachers.thenational.academy/lessons/my-own-workout-75j6at" TargetMode="External"/><Relationship Id="rId14" Type="http://schemas.openxmlformats.org/officeDocument/2006/relationships/hyperlink" Target="https://teachers.thenational.academy/lessons/variables-in-programming-cmt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2021-03-14T21:14:00Z</dcterms:created>
  <dcterms:modified xsi:type="dcterms:W3CDTF">2021-06-15T21:17:00Z</dcterms:modified>
</cp:coreProperties>
</file>